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5802" w:rsidRPr="00B925FD" w:rsidRDefault="00805802" w:rsidP="00F03D1B">
      <w:pPr>
        <w:rPr>
          <w:b/>
          <w:bCs/>
        </w:rPr>
      </w:pPr>
      <w:r w:rsidRPr="00B925FD">
        <w:rPr>
          <w:b/>
          <w:bCs/>
        </w:rPr>
        <w:t xml:space="preserve">                                     </w:t>
      </w:r>
      <w:r w:rsidR="00DC72E9" w:rsidRPr="00B925FD">
        <w:rPr>
          <w:b/>
          <w:bCs/>
        </w:rPr>
        <w:t xml:space="preserve">                        ZMLUVA O DIELO  </w:t>
      </w:r>
    </w:p>
    <w:p w:rsidR="00805802" w:rsidRPr="00B87594" w:rsidRDefault="00805802" w:rsidP="00B87594">
      <w:pPr>
        <w:jc w:val="center"/>
        <w:rPr>
          <w:bCs/>
        </w:rPr>
      </w:pPr>
      <w:r w:rsidRPr="00B87594">
        <w:rPr>
          <w:bCs/>
        </w:rPr>
        <w:t xml:space="preserve">uzatvorená podľa </w:t>
      </w:r>
      <w:proofErr w:type="spellStart"/>
      <w:r w:rsidRPr="00B87594">
        <w:rPr>
          <w:bCs/>
        </w:rPr>
        <w:t>ust</w:t>
      </w:r>
      <w:proofErr w:type="spellEnd"/>
      <w:r w:rsidRPr="00B87594">
        <w:rPr>
          <w:bCs/>
        </w:rPr>
        <w:t xml:space="preserve">. § 536 a </w:t>
      </w:r>
      <w:proofErr w:type="spellStart"/>
      <w:r w:rsidRPr="00B87594">
        <w:rPr>
          <w:bCs/>
        </w:rPr>
        <w:t>nasl</w:t>
      </w:r>
      <w:proofErr w:type="spellEnd"/>
      <w:r w:rsidRPr="00B87594">
        <w:rPr>
          <w:bCs/>
        </w:rPr>
        <w:t xml:space="preserve">. </w:t>
      </w:r>
      <w:r w:rsidR="00B87594" w:rsidRPr="00B87594">
        <w:rPr>
          <w:bCs/>
        </w:rPr>
        <w:t xml:space="preserve">zákona NR SR č. 513/1991 Zb. </w:t>
      </w:r>
      <w:r w:rsidRPr="00B87594">
        <w:rPr>
          <w:bCs/>
        </w:rPr>
        <w:t xml:space="preserve">Obchodného zákonníka </w:t>
      </w:r>
      <w:r w:rsidR="00CF2465">
        <w:rPr>
          <w:bCs/>
        </w:rPr>
        <w:t xml:space="preserve">         </w:t>
      </w:r>
      <w:r w:rsidR="00B87594" w:rsidRPr="00B87594">
        <w:rPr>
          <w:bCs/>
        </w:rPr>
        <w:t>v znení neskorších predpisov (ďalej len „zákon“)</w:t>
      </w:r>
    </w:p>
    <w:p w:rsidR="00B87594" w:rsidRDefault="00B87594" w:rsidP="00B87594">
      <w:pPr>
        <w:jc w:val="center"/>
        <w:rPr>
          <w:bCs/>
        </w:rPr>
      </w:pPr>
      <w:r w:rsidRPr="00B87594">
        <w:rPr>
          <w:bCs/>
        </w:rPr>
        <w:t>(ďalej len „zmluva“)</w:t>
      </w:r>
    </w:p>
    <w:p w:rsidR="003C7A63" w:rsidRPr="00B87594" w:rsidRDefault="003C7A63" w:rsidP="00B87594">
      <w:pPr>
        <w:jc w:val="center"/>
        <w:rPr>
          <w:bCs/>
        </w:rPr>
      </w:pPr>
    </w:p>
    <w:p w:rsidR="003C7A63" w:rsidRPr="009E5A38" w:rsidRDefault="003C7A63" w:rsidP="003C7A63">
      <w:pPr>
        <w:keepNext/>
        <w:keepLines/>
        <w:spacing w:before="120"/>
        <w:jc w:val="center"/>
        <w:outlineLvl w:val="0"/>
        <w:rPr>
          <w:rFonts w:eastAsia="MS Gothic"/>
          <w:b/>
          <w:bCs/>
        </w:rPr>
      </w:pPr>
      <w:r w:rsidRPr="009E5A38">
        <w:rPr>
          <w:rFonts w:eastAsia="MS Gothic"/>
          <w:b/>
          <w:bCs/>
        </w:rPr>
        <w:t>I. Zmluvné strany</w:t>
      </w:r>
    </w:p>
    <w:p w:rsidR="00805802" w:rsidRDefault="00805802" w:rsidP="00F03D1B"/>
    <w:p w:rsidR="00327C75" w:rsidRDefault="00327C75" w:rsidP="00F03D1B">
      <w:pPr>
        <w:rPr>
          <w:b/>
        </w:rPr>
      </w:pPr>
      <w:r w:rsidRPr="00B925FD">
        <w:rPr>
          <w:b/>
        </w:rPr>
        <w:t>Zmluvné strany</w:t>
      </w:r>
    </w:p>
    <w:p w:rsidR="00327C75" w:rsidRDefault="00327C75" w:rsidP="00F03D1B">
      <w:pPr>
        <w:rPr>
          <w:b/>
        </w:rPr>
      </w:pPr>
    </w:p>
    <w:p w:rsidR="00327C75" w:rsidRPr="00B925FD" w:rsidRDefault="00327C75" w:rsidP="00F03D1B">
      <w:pPr>
        <w:sectPr w:rsidR="00327C75" w:rsidRPr="00B925FD" w:rsidSect="005C7A48">
          <w:headerReference w:type="even" r:id="rId8"/>
          <w:headerReference w:type="default" r:id="rId9"/>
          <w:footerReference w:type="even" r:id="rId10"/>
          <w:footerReference w:type="default" r:id="rId11"/>
          <w:headerReference w:type="first" r:id="rId12"/>
          <w:footerReference w:type="first" r:id="rId13"/>
          <w:type w:val="continuous"/>
          <w:pgSz w:w="12240" w:h="15840"/>
          <w:pgMar w:top="1417" w:right="1417" w:bottom="1417" w:left="1417" w:header="708" w:footer="708" w:gutter="0"/>
          <w:cols w:space="708"/>
          <w:noEndnote/>
        </w:sectPr>
      </w:pPr>
    </w:p>
    <w:p w:rsidR="00B440C2" w:rsidRPr="00B925FD" w:rsidRDefault="00E949B3" w:rsidP="00327C75">
      <w:pPr>
        <w:ind w:left="709" w:hanging="709"/>
      </w:pPr>
      <w:r w:rsidRPr="00B925FD">
        <w:lastRenderedPageBreak/>
        <w:t xml:space="preserve">   1.      </w:t>
      </w:r>
      <w:r w:rsidR="001F6C3D" w:rsidRPr="00B925FD">
        <w:rPr>
          <w:b/>
        </w:rPr>
        <w:t>Objednávateľ:</w:t>
      </w:r>
      <w:r w:rsidR="001F6C3D" w:rsidRPr="00B925FD">
        <w:t xml:space="preserve">  </w:t>
      </w:r>
      <w:r w:rsidR="00B440C2" w:rsidRPr="00B925FD">
        <w:tab/>
      </w:r>
      <w:r w:rsidR="00B87594" w:rsidRPr="00B87594">
        <w:rPr>
          <w:b/>
        </w:rPr>
        <w:t>Základná škola Sama Cambela</w:t>
      </w:r>
      <w:r w:rsidR="001F6C3D" w:rsidRPr="00B925FD">
        <w:t xml:space="preserve">                                                                                                                       Sídlo:                 </w:t>
      </w:r>
      <w:r w:rsidR="00B440C2" w:rsidRPr="00B925FD">
        <w:t xml:space="preserve"> </w:t>
      </w:r>
      <w:r w:rsidR="00B440C2" w:rsidRPr="00B925FD">
        <w:tab/>
      </w:r>
      <w:r w:rsidR="00B87594" w:rsidRPr="00B87594">
        <w:t>Školská 14, 976 13 Slovenská Ľupča</w:t>
      </w:r>
      <w:r w:rsidR="001F6C3D" w:rsidRPr="00B925FD">
        <w:t xml:space="preserve">                                                                                               IČO:                 </w:t>
      </w:r>
      <w:r w:rsidR="000B643A" w:rsidRPr="00B925FD">
        <w:t xml:space="preserve"> </w:t>
      </w:r>
      <w:r w:rsidR="001F6C3D" w:rsidRPr="00B925FD">
        <w:t xml:space="preserve"> </w:t>
      </w:r>
      <w:r w:rsidR="00B440C2" w:rsidRPr="00B925FD">
        <w:t xml:space="preserve"> </w:t>
      </w:r>
      <w:r w:rsidR="00B440C2" w:rsidRPr="00B925FD">
        <w:tab/>
      </w:r>
      <w:r w:rsidR="00B87594" w:rsidRPr="00B87594">
        <w:t>35677856</w:t>
      </w:r>
      <w:r w:rsidR="001F6C3D" w:rsidRPr="00B925FD">
        <w:t xml:space="preserve"> </w:t>
      </w:r>
      <w:r w:rsidR="00584596" w:rsidRPr="00B925FD">
        <w:t xml:space="preserve">                                                                                                                                  Bankové spojenie:</w:t>
      </w:r>
      <w:r w:rsidR="00B440C2" w:rsidRPr="00B925FD">
        <w:tab/>
      </w:r>
      <w:r w:rsidR="00B87594">
        <w:t xml:space="preserve"> </w:t>
      </w:r>
      <w:r w:rsidR="00B440C2" w:rsidRPr="00B925FD">
        <w:br/>
        <w:t>IBAN:</w:t>
      </w:r>
      <w:r w:rsidR="00B440C2" w:rsidRPr="00B925FD">
        <w:tab/>
      </w:r>
      <w:r w:rsidR="00B440C2" w:rsidRPr="00B925FD">
        <w:tab/>
        <w:t xml:space="preserve">     </w:t>
      </w:r>
      <w:r w:rsidR="00B440C2" w:rsidRPr="00B925FD">
        <w:tab/>
      </w:r>
      <w:r w:rsidR="00B87594">
        <w:t xml:space="preserve"> </w:t>
      </w:r>
      <w:r w:rsidR="00B440C2" w:rsidRPr="00B925FD">
        <w:br/>
        <w:t>Zastúpená:</w:t>
      </w:r>
      <w:r w:rsidR="00B440C2" w:rsidRPr="00B925FD">
        <w:tab/>
      </w:r>
      <w:r w:rsidR="00B440C2" w:rsidRPr="00B925FD">
        <w:tab/>
      </w:r>
      <w:r w:rsidR="00B87594" w:rsidRPr="00B87594">
        <w:t>PaedDr. René Kováčik – riaditeľ školy</w:t>
      </w:r>
    </w:p>
    <w:p w:rsidR="001F6C3D" w:rsidRPr="00B925FD" w:rsidRDefault="00805802" w:rsidP="001F6C3D">
      <w:r w:rsidRPr="00B925FD">
        <w:t xml:space="preserve">          </w:t>
      </w:r>
      <w:r w:rsidR="00B440C2" w:rsidRPr="00B925FD">
        <w:t xml:space="preserve">  </w:t>
      </w:r>
      <w:r w:rsidR="001F6C3D" w:rsidRPr="00B925FD">
        <w:t>a</w:t>
      </w:r>
    </w:p>
    <w:p w:rsidR="001F6C3D" w:rsidRPr="00B925FD" w:rsidRDefault="001F6C3D" w:rsidP="001F6C3D"/>
    <w:p w:rsidR="001F6C3D" w:rsidRPr="00B925FD" w:rsidRDefault="001F6C3D" w:rsidP="001F6C3D">
      <w:r w:rsidRPr="00B925FD">
        <w:t>2.</w:t>
      </w:r>
      <w:r w:rsidRPr="00B925FD">
        <w:tab/>
      </w:r>
      <w:r w:rsidRPr="00B925FD">
        <w:rPr>
          <w:b/>
          <w:bCs/>
        </w:rPr>
        <w:t>Zhotoviteľ:</w:t>
      </w:r>
      <w:r w:rsidRPr="00B925FD">
        <w:t xml:space="preserve">    </w:t>
      </w:r>
      <w:r w:rsidR="00B440C2" w:rsidRPr="00B925FD">
        <w:tab/>
      </w:r>
      <w:r w:rsidR="00672746">
        <w:rPr>
          <w:b/>
          <w:bCs/>
        </w:rPr>
        <w:t xml:space="preserve"> </w:t>
      </w:r>
    </w:p>
    <w:p w:rsidR="001F6C3D" w:rsidRPr="00B925FD" w:rsidRDefault="001F6C3D" w:rsidP="001F6C3D">
      <w:r w:rsidRPr="00B925FD">
        <w:tab/>
        <w:t xml:space="preserve">Sídlo: </w:t>
      </w:r>
      <w:r w:rsidR="00392D8B" w:rsidRPr="00B925FD">
        <w:t xml:space="preserve">   </w:t>
      </w:r>
      <w:r w:rsidRPr="00B925FD">
        <w:tab/>
      </w:r>
      <w:r w:rsidR="00B440C2" w:rsidRPr="00B925FD">
        <w:tab/>
      </w:r>
      <w:r w:rsidR="00672746">
        <w:t xml:space="preserve"> </w:t>
      </w:r>
      <w:r w:rsidR="00BE6880" w:rsidRPr="00B925FD">
        <w:t xml:space="preserve"> </w:t>
      </w:r>
      <w:r w:rsidR="00CF75C1" w:rsidRPr="00B925FD">
        <w:t xml:space="preserve"> </w:t>
      </w:r>
    </w:p>
    <w:p w:rsidR="001F6C3D" w:rsidRPr="00B925FD" w:rsidRDefault="000B643A" w:rsidP="001F6C3D">
      <w:pPr>
        <w:rPr>
          <w:b/>
          <w:bCs/>
        </w:rPr>
      </w:pPr>
      <w:r w:rsidRPr="00B925FD">
        <w:t xml:space="preserve">            </w:t>
      </w:r>
      <w:r w:rsidR="001F6C3D" w:rsidRPr="00B925FD">
        <w:t xml:space="preserve">IČO: </w:t>
      </w:r>
      <w:r w:rsidR="001F6C3D" w:rsidRPr="00B925FD">
        <w:tab/>
      </w:r>
      <w:r w:rsidR="001F6C3D" w:rsidRPr="00B925FD">
        <w:tab/>
      </w:r>
      <w:r w:rsidR="00B440C2" w:rsidRPr="00B925FD">
        <w:tab/>
      </w:r>
      <w:r w:rsidR="00672746">
        <w:t xml:space="preserve"> </w:t>
      </w:r>
      <w:r w:rsidR="00BE6880" w:rsidRPr="00B925FD">
        <w:t xml:space="preserve"> </w:t>
      </w:r>
      <w:r w:rsidR="00CF75C1" w:rsidRPr="00B925FD">
        <w:t xml:space="preserve"> </w:t>
      </w:r>
    </w:p>
    <w:p w:rsidR="00B440C2" w:rsidRPr="00B925FD" w:rsidRDefault="001F6C3D" w:rsidP="00B440C2">
      <w:pPr>
        <w:spacing w:line="264" w:lineRule="auto"/>
        <w:ind w:left="708"/>
      </w:pPr>
      <w:r w:rsidRPr="00B925FD">
        <w:t>DIČ:</w:t>
      </w:r>
      <w:r w:rsidRPr="00B925FD">
        <w:tab/>
        <w:t xml:space="preserve">            </w:t>
      </w:r>
      <w:r w:rsidR="00B440C2" w:rsidRPr="00B925FD">
        <w:tab/>
      </w:r>
      <w:r w:rsidR="00672746">
        <w:t xml:space="preserve"> </w:t>
      </w:r>
      <w:r w:rsidR="00BE6880" w:rsidRPr="00B925FD">
        <w:t xml:space="preserve"> </w:t>
      </w:r>
      <w:r w:rsidR="00CF75C1" w:rsidRPr="00B925FD">
        <w:t xml:space="preserve"> </w:t>
      </w:r>
      <w:r w:rsidR="00B440C2" w:rsidRPr="00B925FD">
        <w:br/>
        <w:t xml:space="preserve">Bankové spojenie : </w:t>
      </w:r>
      <w:r w:rsidR="00B440C2" w:rsidRPr="00B925FD">
        <w:tab/>
      </w:r>
      <w:r w:rsidR="00672746">
        <w:t xml:space="preserve"> </w:t>
      </w:r>
    </w:p>
    <w:p w:rsidR="00B440C2" w:rsidRPr="00B925FD" w:rsidRDefault="00B440C2" w:rsidP="00B440C2">
      <w:pPr>
        <w:ind w:left="708"/>
      </w:pPr>
      <w:r w:rsidRPr="00B925FD">
        <w:t xml:space="preserve">IBAN: </w:t>
      </w:r>
      <w:r w:rsidRPr="00B925FD">
        <w:tab/>
      </w:r>
      <w:r w:rsidRPr="00B925FD">
        <w:tab/>
      </w:r>
      <w:r w:rsidR="00BE6880" w:rsidRPr="00B925FD">
        <w:t xml:space="preserve"> </w:t>
      </w:r>
      <w:r w:rsidR="00672746">
        <w:t xml:space="preserve"> </w:t>
      </w:r>
      <w:r w:rsidRPr="00B925FD">
        <w:br/>
        <w:t>Zastúpená:</w:t>
      </w:r>
      <w:r w:rsidRPr="00B925FD">
        <w:tab/>
      </w:r>
      <w:r w:rsidRPr="00B925FD">
        <w:tab/>
      </w:r>
      <w:r w:rsidR="00BE6880" w:rsidRPr="00B925FD">
        <w:t xml:space="preserve"> </w:t>
      </w:r>
      <w:r w:rsidR="00672746">
        <w:t xml:space="preserve"> </w:t>
      </w:r>
      <w:r w:rsidR="00CF75C1" w:rsidRPr="00B925FD">
        <w:t xml:space="preserve"> </w:t>
      </w:r>
      <w:r w:rsidR="002255BC" w:rsidRPr="00B925FD">
        <w:t xml:space="preserve"> </w:t>
      </w:r>
      <w:r w:rsidR="00CF75C1" w:rsidRPr="00B925FD">
        <w:t xml:space="preserve"> </w:t>
      </w:r>
    </w:p>
    <w:p w:rsidR="000B643A" w:rsidRPr="00B925FD" w:rsidRDefault="000B643A" w:rsidP="001F6C3D">
      <w:pPr>
        <w:ind w:firstLine="708"/>
      </w:pPr>
      <w:r w:rsidRPr="00B925FD">
        <w:t xml:space="preserve">Kontakt:          </w:t>
      </w:r>
      <w:r w:rsidR="00B440C2" w:rsidRPr="00B925FD">
        <w:tab/>
      </w:r>
      <w:r w:rsidR="00BE6880" w:rsidRPr="00B925FD">
        <w:t xml:space="preserve"> </w:t>
      </w:r>
      <w:r w:rsidR="00672746">
        <w:t xml:space="preserve"> </w:t>
      </w:r>
      <w:r w:rsidR="00CF75C1" w:rsidRPr="00B925FD">
        <w:t xml:space="preserve"> </w:t>
      </w:r>
    </w:p>
    <w:p w:rsidR="00B440C2" w:rsidRPr="00B925FD" w:rsidRDefault="00B440C2" w:rsidP="001F6C3D">
      <w:pPr>
        <w:ind w:firstLine="708"/>
      </w:pPr>
    </w:p>
    <w:p w:rsidR="00805802" w:rsidRDefault="00B440C2" w:rsidP="002255BC">
      <w:pPr>
        <w:ind w:left="708"/>
      </w:pPr>
      <w:r w:rsidRPr="00B925FD">
        <w:t>Zapísaná</w:t>
      </w:r>
      <w:r w:rsidR="000B643A" w:rsidRPr="00B925FD">
        <w:t xml:space="preserve"> v </w:t>
      </w:r>
      <w:r w:rsidR="00F46CA2" w:rsidRPr="00B925FD">
        <w:t>Obchodnom</w:t>
      </w:r>
      <w:r w:rsidR="000B643A" w:rsidRPr="00B925FD">
        <w:t xml:space="preserve"> registri </w:t>
      </w:r>
      <w:r w:rsidR="00672746">
        <w:t xml:space="preserve"> </w:t>
      </w:r>
    </w:p>
    <w:p w:rsidR="00672746" w:rsidRDefault="00672746" w:rsidP="002255BC">
      <w:pPr>
        <w:ind w:left="708"/>
      </w:pPr>
    </w:p>
    <w:p w:rsidR="00A8204E" w:rsidRPr="00B925FD" w:rsidRDefault="003C7A63" w:rsidP="003C7A63">
      <w:pPr>
        <w:pStyle w:val="nadpis1"/>
        <w:rPr>
          <w:rFonts w:ascii="Times New Roman" w:hAnsi="Times New Roman" w:cs="Times New Roman"/>
          <w:sz w:val="24"/>
          <w:szCs w:val="24"/>
        </w:rPr>
      </w:pPr>
      <w:r>
        <w:rPr>
          <w:rFonts w:ascii="Times New Roman" w:hAnsi="Times New Roman" w:cs="Times New Roman"/>
          <w:sz w:val="24"/>
          <w:szCs w:val="24"/>
        </w:rPr>
        <w:t>II.</w:t>
      </w:r>
    </w:p>
    <w:p w:rsidR="00805802" w:rsidRPr="00B925FD" w:rsidRDefault="00A8204E" w:rsidP="00A8204E">
      <w:pPr>
        <w:pStyle w:val="nadpis1"/>
        <w:ind w:left="1080"/>
        <w:jc w:val="left"/>
        <w:rPr>
          <w:rFonts w:ascii="Times New Roman" w:hAnsi="Times New Roman" w:cs="Times New Roman"/>
          <w:sz w:val="24"/>
          <w:szCs w:val="24"/>
        </w:rPr>
      </w:pPr>
      <w:r w:rsidRPr="00B925FD">
        <w:rPr>
          <w:rFonts w:ascii="Times New Roman" w:hAnsi="Times New Roman" w:cs="Times New Roman"/>
          <w:sz w:val="24"/>
          <w:szCs w:val="24"/>
        </w:rPr>
        <w:t xml:space="preserve"> </w:t>
      </w:r>
      <w:r w:rsidRPr="00B925FD">
        <w:rPr>
          <w:rFonts w:ascii="Times New Roman" w:hAnsi="Times New Roman" w:cs="Times New Roman"/>
          <w:sz w:val="24"/>
          <w:szCs w:val="24"/>
        </w:rPr>
        <w:tab/>
      </w:r>
      <w:r w:rsidRPr="00B925FD">
        <w:rPr>
          <w:rFonts w:ascii="Times New Roman" w:hAnsi="Times New Roman" w:cs="Times New Roman"/>
          <w:sz w:val="24"/>
          <w:szCs w:val="24"/>
        </w:rPr>
        <w:tab/>
      </w:r>
      <w:r w:rsidRPr="00B925FD">
        <w:rPr>
          <w:rFonts w:ascii="Times New Roman" w:hAnsi="Times New Roman" w:cs="Times New Roman"/>
          <w:sz w:val="24"/>
          <w:szCs w:val="24"/>
        </w:rPr>
        <w:tab/>
      </w:r>
      <w:r w:rsidRPr="00B925FD">
        <w:rPr>
          <w:rFonts w:ascii="Times New Roman" w:hAnsi="Times New Roman" w:cs="Times New Roman"/>
          <w:sz w:val="24"/>
          <w:szCs w:val="24"/>
        </w:rPr>
        <w:tab/>
        <w:t xml:space="preserve">   </w:t>
      </w:r>
      <w:r w:rsidR="00805802" w:rsidRPr="00B925FD">
        <w:rPr>
          <w:rFonts w:ascii="Times New Roman" w:hAnsi="Times New Roman" w:cs="Times New Roman"/>
          <w:sz w:val="24"/>
          <w:szCs w:val="24"/>
        </w:rPr>
        <w:t>Predmet zmluvy</w:t>
      </w:r>
    </w:p>
    <w:p w:rsidR="00B87594" w:rsidRDefault="00A61088" w:rsidP="00B87594">
      <w:pPr>
        <w:pStyle w:val="odsad"/>
        <w:numPr>
          <w:ilvl w:val="0"/>
          <w:numId w:val="11"/>
        </w:numPr>
      </w:pPr>
      <w:r w:rsidRPr="00B925FD">
        <w:t xml:space="preserve"> </w:t>
      </w:r>
      <w:r w:rsidR="00F46CA2" w:rsidRPr="00B925FD">
        <w:t xml:space="preserve"> </w:t>
      </w:r>
      <w:r w:rsidR="00805802" w:rsidRPr="00B925FD">
        <w:t>P</w:t>
      </w:r>
      <w:r w:rsidR="005849C2" w:rsidRPr="00B925FD">
        <w:t>redmet</w:t>
      </w:r>
      <w:r w:rsidR="000A6720" w:rsidRPr="00B925FD">
        <w:t>om t</w:t>
      </w:r>
      <w:r w:rsidR="00883CE1" w:rsidRPr="00B925FD">
        <w:t xml:space="preserve">ejto zmluvy </w:t>
      </w:r>
      <w:r w:rsidR="000B643A" w:rsidRPr="00B925FD">
        <w:t xml:space="preserve">je </w:t>
      </w:r>
      <w:r w:rsidR="00B87594">
        <w:t>je záväzok zhotoviteľa zhotoviť dielo „Vodozádržné opatrenia - zachytávanie, využitie a likvidácia dažďových vôd v areáli školy“. Táto zmluva sa uzatvára v rámci projektu „Zvyšovanie povedomia o zmierňovaní a prispôsobovaní sa zmene klímy medzi žiakmi, zamestnancami školy a miestnou verejnosťou prostredníctvom využívania obnoviteľných prírodných zdrojov“, financovaného z Grantov EHP/Nórskych grantov a štátneho rozpočtu Slovenskej republiky.</w:t>
      </w:r>
    </w:p>
    <w:p w:rsidR="003C7A63" w:rsidRDefault="00B87594" w:rsidP="00B87594">
      <w:pPr>
        <w:pStyle w:val="odsad"/>
        <w:numPr>
          <w:ilvl w:val="0"/>
          <w:numId w:val="11"/>
        </w:numPr>
      </w:pPr>
      <w:r>
        <w:t xml:space="preserve">  Zhotoviteľ je povinný zrealizovať predmet zmluvy uvedený v článku II. tejto zmluvy odborne, kvalitne a za podmienok uvedených v tejto zmluve, v súlade so zákonom č. 50/1976 Zb. (Stavebný zákon) a súvisiacich STN, v súlade s rozpočtom diela, ktorý je prílohou tejto zmluvy, na svoje náklady a svoje nebezpečenstvo</w:t>
      </w:r>
      <w:r w:rsidR="00A61088" w:rsidRPr="00B925FD">
        <w:t xml:space="preserve"> </w:t>
      </w:r>
      <w:r w:rsidR="00F46CA2" w:rsidRPr="00B925FD">
        <w:t xml:space="preserve"> </w:t>
      </w:r>
    </w:p>
    <w:p w:rsidR="00805802" w:rsidRPr="00B925FD" w:rsidRDefault="003C7A63" w:rsidP="003C7A63">
      <w:pPr>
        <w:pStyle w:val="odsad"/>
        <w:numPr>
          <w:ilvl w:val="0"/>
          <w:numId w:val="11"/>
        </w:numPr>
      </w:pPr>
      <w:r>
        <w:t xml:space="preserve">  </w:t>
      </w:r>
      <w:r w:rsidRPr="003C7A63">
        <w:t>V prípade, ak sa v priebehu prác vyskytne potreba ďalších podkladov alebo spolupráce, objednávateľ sa zaväzuje, že poskytne zhotoviteľovi primerané spolupôsobenie na základe písomnej výzvy zhotoviteľa, tak aby mohol byť dodržaný termín plnenia uvedený v čl. III tejto zmluvy.</w:t>
      </w:r>
      <w:r w:rsidR="00FC4459" w:rsidRPr="00B925FD">
        <w:t xml:space="preserve"> </w:t>
      </w:r>
    </w:p>
    <w:p w:rsidR="00805802" w:rsidRPr="00B925FD" w:rsidRDefault="00A61088" w:rsidP="00A61088">
      <w:pPr>
        <w:pStyle w:val="odsad"/>
        <w:numPr>
          <w:ilvl w:val="0"/>
          <w:numId w:val="11"/>
        </w:numPr>
      </w:pPr>
      <w:r w:rsidRPr="00B925FD">
        <w:lastRenderedPageBreak/>
        <w:t xml:space="preserve"> </w:t>
      </w:r>
      <w:r w:rsidR="00805802" w:rsidRPr="00B925FD">
        <w:t xml:space="preserve">Objednávateľ sa zaväzuje </w:t>
      </w:r>
      <w:r w:rsidR="000737C2" w:rsidRPr="00B925FD">
        <w:t xml:space="preserve">zhotovené </w:t>
      </w:r>
      <w:r w:rsidR="00805802" w:rsidRPr="00B925FD">
        <w:t>dielo</w:t>
      </w:r>
      <w:r w:rsidR="000737C2" w:rsidRPr="00B925FD">
        <w:t xml:space="preserve"> v požadovanej kvalite </w:t>
      </w:r>
      <w:r w:rsidR="00805802" w:rsidRPr="00B925FD">
        <w:t>prevziať a zaplatiť zhotoviteľovi dohodnutú cenu diela</w:t>
      </w:r>
      <w:r w:rsidR="00FC4459" w:rsidRPr="00B925FD">
        <w:t xml:space="preserve"> po prevzatí diela na základe preberacieho protokolu</w:t>
      </w:r>
      <w:r w:rsidR="00805802" w:rsidRPr="00B925FD">
        <w:t>.</w:t>
      </w:r>
    </w:p>
    <w:p w:rsidR="009A0F70" w:rsidRPr="00B925FD" w:rsidRDefault="00A61088" w:rsidP="00A61088">
      <w:pPr>
        <w:pStyle w:val="odsad"/>
        <w:numPr>
          <w:ilvl w:val="0"/>
          <w:numId w:val="11"/>
        </w:numPr>
      </w:pPr>
      <w:r w:rsidRPr="00B925FD">
        <w:t xml:space="preserve"> </w:t>
      </w:r>
      <w:r w:rsidR="009A0F70" w:rsidRPr="00B925FD">
        <w:t>Všetky zmeny je zhotoviteľ povinný konzultovať s objednávateľom.</w:t>
      </w:r>
    </w:p>
    <w:p w:rsidR="00FC4459" w:rsidRPr="00B925FD" w:rsidRDefault="00FC4459" w:rsidP="00A61088">
      <w:pPr>
        <w:pStyle w:val="odsad"/>
        <w:numPr>
          <w:ilvl w:val="0"/>
          <w:numId w:val="11"/>
        </w:numPr>
      </w:pPr>
      <w:r w:rsidRPr="00B925FD">
        <w:t xml:space="preserve"> </w:t>
      </w:r>
      <w:r w:rsidR="00B21AAE" w:rsidRPr="00B925FD">
        <w:t xml:space="preserve"> </w:t>
      </w:r>
      <w:r w:rsidRPr="00B925FD">
        <w:t>Zúčastnené zmluvné strany pri podpise zmluvy preberú stavenisko s vyhotoveným zápisom.</w:t>
      </w:r>
    </w:p>
    <w:p w:rsidR="00805802" w:rsidRPr="00B925FD" w:rsidRDefault="00805802" w:rsidP="000B643A">
      <w:pPr>
        <w:pStyle w:val="nadpis1"/>
        <w:rPr>
          <w:rFonts w:ascii="Times New Roman" w:hAnsi="Times New Roman" w:cs="Times New Roman"/>
          <w:sz w:val="24"/>
          <w:szCs w:val="24"/>
        </w:rPr>
      </w:pPr>
      <w:r w:rsidRPr="00B925FD">
        <w:rPr>
          <w:rFonts w:ascii="Times New Roman" w:hAnsi="Times New Roman" w:cs="Times New Roman"/>
          <w:sz w:val="24"/>
          <w:szCs w:val="24"/>
        </w:rPr>
        <w:t>I</w:t>
      </w:r>
      <w:r w:rsidR="003C7A63">
        <w:rPr>
          <w:rFonts w:ascii="Times New Roman" w:hAnsi="Times New Roman" w:cs="Times New Roman"/>
          <w:sz w:val="24"/>
          <w:szCs w:val="24"/>
        </w:rPr>
        <w:t>I</w:t>
      </w:r>
      <w:r w:rsidRPr="00B925FD">
        <w:rPr>
          <w:rFonts w:ascii="Times New Roman" w:hAnsi="Times New Roman" w:cs="Times New Roman"/>
          <w:sz w:val="24"/>
          <w:szCs w:val="24"/>
        </w:rPr>
        <w:t>I.</w:t>
      </w:r>
      <w:r w:rsidRPr="00B925FD">
        <w:rPr>
          <w:rFonts w:ascii="Times New Roman" w:hAnsi="Times New Roman" w:cs="Times New Roman"/>
          <w:sz w:val="24"/>
          <w:szCs w:val="24"/>
        </w:rPr>
        <w:br/>
        <w:t>Čas plnenia</w:t>
      </w:r>
    </w:p>
    <w:p w:rsidR="00AF3EDE" w:rsidRPr="00B925FD" w:rsidRDefault="00A61088" w:rsidP="003C7A63">
      <w:pPr>
        <w:pStyle w:val="odsad"/>
        <w:numPr>
          <w:ilvl w:val="0"/>
          <w:numId w:val="10"/>
        </w:numPr>
      </w:pPr>
      <w:r w:rsidRPr="00B925FD">
        <w:t xml:space="preserve"> </w:t>
      </w:r>
      <w:r w:rsidR="00B21AAE" w:rsidRPr="00B925FD">
        <w:t xml:space="preserve"> </w:t>
      </w:r>
      <w:r w:rsidRPr="00B925FD">
        <w:t xml:space="preserve">Zhotoviteľ </w:t>
      </w:r>
      <w:r w:rsidR="003C7A63" w:rsidRPr="003C7A63">
        <w:t xml:space="preserve">sa zaväzuje, že vypracuje a dodá predmet zmluvy uvedený v čl. II tejto zmluvy v lehote zhotovenia stavby, tz. </w:t>
      </w:r>
      <w:r w:rsidR="003C7A63" w:rsidRPr="00CF2465">
        <w:t xml:space="preserve">najneskôr do 30 kalendárnych </w:t>
      </w:r>
      <w:r w:rsidR="003C7A63">
        <w:t xml:space="preserve">dní </w:t>
      </w:r>
      <w:r w:rsidR="003C7A63" w:rsidRPr="003C7A63">
        <w:t>odo dňa odovzdania a prevzatia staveniska zhotoviteľovi</w:t>
      </w:r>
      <w:r w:rsidRPr="00B925FD">
        <w:t xml:space="preserve">. </w:t>
      </w:r>
      <w:r w:rsidR="006E677D" w:rsidRPr="00B925FD">
        <w:t xml:space="preserve"> </w:t>
      </w:r>
    </w:p>
    <w:p w:rsidR="003C7A63" w:rsidRDefault="00AF3EDE" w:rsidP="003C7A63">
      <w:pPr>
        <w:pStyle w:val="odsad"/>
        <w:numPr>
          <w:ilvl w:val="0"/>
          <w:numId w:val="10"/>
        </w:numPr>
      </w:pPr>
      <w:r w:rsidRPr="00B925FD">
        <w:t xml:space="preserve">  </w:t>
      </w:r>
      <w:r w:rsidR="003C7A63">
        <w:t>Ak zhotoviteľ pripraví dielo alebo jeho dohodnutú časť na odovzdanie pred dohodnutým termínom bez závad a nedorobkov, zaväzuje sa objednávateľ toto dielo prevziať aj v skoršom ponúknutom termíne, pokiaľ bude dielo zhotovené v súlade s platnými technickými normami, vypracovanou projektovou dokumentáciou a v požadovanej kvalite.</w:t>
      </w:r>
    </w:p>
    <w:p w:rsidR="003C7A63" w:rsidRDefault="003C7A63" w:rsidP="003C7A63">
      <w:pPr>
        <w:pStyle w:val="odsad"/>
        <w:numPr>
          <w:ilvl w:val="0"/>
          <w:numId w:val="10"/>
        </w:numPr>
      </w:pPr>
      <w:r>
        <w:t xml:space="preserve"> V prípade, ak sa v priebehu plnenia tejto zmluvy vyskytne potreba uskutočniť práce, ktoré nie sú zhrnuté v tejto zmluve, je zhotoviteľ povinný ihneď o tejto skutočnosti informovať objednávateľa písomne. Následne bude objednávateľ postupovať v súlade s jeho internými predpismi a začne rokovanie o riešení vzniknutej situácie so zhotoviteľom. Pokiaľ pokračovanie prác je podmienené potrebou uskutočnenia prác, ktoré nie sú zhrnuté v tejto zmluve, tak do prijatia vhodného riešenia lehoty podľa tohto článku neplynú. Zhotoviteľ je zároveň oprávnený prerušiť výkon tých prác, ktoré sú závislé, priamo i nepriamo, od prijatia vhodného riešenia.</w:t>
      </w:r>
    </w:p>
    <w:p w:rsidR="003C7A63" w:rsidRDefault="003C7A63" w:rsidP="003C7A63">
      <w:pPr>
        <w:pStyle w:val="odsad"/>
        <w:numPr>
          <w:ilvl w:val="0"/>
          <w:numId w:val="10"/>
        </w:numPr>
      </w:pPr>
      <w:r>
        <w:t xml:space="preserve"> V prípade vzniku zhotoviteľom nezavinených prekážok znemožňujúcich riadne plnenie diela, príslušný termín sa predlžuje o počet dní, počas ktorých boli práce prerušené. Toto ustanovenie platí aj v prípade, ak je objednávateľ v omeškaní s poskytnutím dohodnutého spolupôsobenia. O všetkých takýchto prípadoch sa  spíše záznam v stavebnom denníku.</w:t>
      </w:r>
    </w:p>
    <w:p w:rsidR="000737C2" w:rsidRPr="00B925FD" w:rsidRDefault="003C7A63" w:rsidP="003C7A63">
      <w:pPr>
        <w:pStyle w:val="odsad"/>
        <w:numPr>
          <w:ilvl w:val="0"/>
          <w:numId w:val="10"/>
        </w:numPr>
      </w:pPr>
      <w:r>
        <w:t xml:space="preserve"> Objednávateľ sa zaväzuje, že dokončené dielo prevezme a zaplatí za jeho zhotovenie dohodnutú cenu.</w:t>
      </w:r>
    </w:p>
    <w:p w:rsidR="00805802" w:rsidRPr="00B925FD" w:rsidRDefault="00805802" w:rsidP="00A61088">
      <w:pPr>
        <w:pStyle w:val="nadpis1"/>
        <w:rPr>
          <w:rFonts w:ascii="Times New Roman" w:hAnsi="Times New Roman" w:cs="Times New Roman"/>
          <w:sz w:val="24"/>
          <w:szCs w:val="24"/>
        </w:rPr>
      </w:pPr>
      <w:r w:rsidRPr="00B925FD">
        <w:rPr>
          <w:rFonts w:ascii="Times New Roman" w:hAnsi="Times New Roman" w:cs="Times New Roman"/>
          <w:sz w:val="24"/>
          <w:szCs w:val="24"/>
        </w:rPr>
        <w:t>I</w:t>
      </w:r>
      <w:r w:rsidR="000030E7">
        <w:rPr>
          <w:rFonts w:ascii="Times New Roman" w:hAnsi="Times New Roman" w:cs="Times New Roman"/>
          <w:sz w:val="24"/>
          <w:szCs w:val="24"/>
        </w:rPr>
        <w:t>V</w:t>
      </w:r>
      <w:r w:rsidRPr="00B925FD">
        <w:rPr>
          <w:rFonts w:ascii="Times New Roman" w:hAnsi="Times New Roman" w:cs="Times New Roman"/>
          <w:sz w:val="24"/>
          <w:szCs w:val="24"/>
        </w:rPr>
        <w:t>.</w:t>
      </w:r>
      <w:r w:rsidRPr="00B925FD">
        <w:rPr>
          <w:rFonts w:ascii="Times New Roman" w:hAnsi="Times New Roman" w:cs="Times New Roman"/>
          <w:sz w:val="24"/>
          <w:szCs w:val="24"/>
        </w:rPr>
        <w:br/>
        <w:t>Cena diela</w:t>
      </w:r>
    </w:p>
    <w:p w:rsidR="000030E7" w:rsidRPr="000030E7" w:rsidRDefault="00805802" w:rsidP="000030E7">
      <w:pPr>
        <w:tabs>
          <w:tab w:val="left" w:pos="142"/>
        </w:tabs>
        <w:ind w:left="360" w:hanging="76"/>
        <w:jc w:val="both"/>
        <w:rPr>
          <w:rFonts w:eastAsia="Calibri"/>
        </w:rPr>
      </w:pPr>
      <w:r w:rsidRPr="00B925FD">
        <w:t>1.</w:t>
      </w:r>
      <w:r w:rsidRPr="00B925FD">
        <w:tab/>
      </w:r>
      <w:r w:rsidR="000030E7" w:rsidRPr="000030E7">
        <w:rPr>
          <w:rFonts w:eastAsia="Calibri"/>
        </w:rPr>
        <w:t>Cena za predmet zmluvy uvedený v článku II. tejto zmluvy je stanovená dohodou zmluvných strán v zmysle zákona č. 18/1996 Z. z. o cenách v znení neskorších predpisov a v súlade s ponukou zhotoviteľa ako pevná zmluvná cena a predstavuje:</w:t>
      </w:r>
    </w:p>
    <w:p w:rsidR="000030E7" w:rsidRPr="000030E7" w:rsidRDefault="000030E7" w:rsidP="000030E7">
      <w:pPr>
        <w:spacing w:line="276" w:lineRule="auto"/>
        <w:ind w:firstLine="357"/>
        <w:rPr>
          <w:rFonts w:eastAsia="Calibri"/>
        </w:rPr>
      </w:pPr>
      <w:r w:rsidRPr="000030E7">
        <w:rPr>
          <w:rFonts w:eastAsia="Calibri"/>
        </w:rPr>
        <w:t xml:space="preserve">Cena bez DPH </w:t>
      </w:r>
      <w:r w:rsidRPr="000030E7">
        <w:rPr>
          <w:rFonts w:eastAsia="Calibri"/>
        </w:rPr>
        <w:tab/>
        <w:t xml:space="preserve">...... EUR </w:t>
      </w:r>
    </w:p>
    <w:p w:rsidR="000030E7" w:rsidRPr="000030E7" w:rsidRDefault="000030E7" w:rsidP="000030E7">
      <w:pPr>
        <w:spacing w:line="276" w:lineRule="auto"/>
        <w:ind w:firstLine="357"/>
        <w:rPr>
          <w:rFonts w:eastAsia="Calibri"/>
        </w:rPr>
      </w:pPr>
      <w:r w:rsidRPr="000030E7">
        <w:rPr>
          <w:rFonts w:eastAsia="Calibri"/>
        </w:rPr>
        <w:t xml:space="preserve">DPH 20 %     </w:t>
      </w:r>
      <w:r w:rsidRPr="000030E7">
        <w:rPr>
          <w:rFonts w:eastAsia="Calibri"/>
        </w:rPr>
        <w:tab/>
        <w:t xml:space="preserve"> .....  EUR</w:t>
      </w:r>
    </w:p>
    <w:p w:rsidR="000030E7" w:rsidRPr="000030E7" w:rsidRDefault="000030E7" w:rsidP="000030E7">
      <w:pPr>
        <w:spacing w:line="276" w:lineRule="auto"/>
        <w:ind w:firstLine="357"/>
        <w:rPr>
          <w:rFonts w:eastAsia="Calibri"/>
          <w:b/>
          <w:bCs/>
        </w:rPr>
      </w:pPr>
      <w:r w:rsidRPr="000030E7">
        <w:rPr>
          <w:rFonts w:eastAsia="Calibri"/>
          <w:bCs/>
        </w:rPr>
        <w:t xml:space="preserve">Cena s DPH  </w:t>
      </w:r>
      <w:r w:rsidRPr="000030E7">
        <w:rPr>
          <w:rFonts w:eastAsia="Calibri"/>
          <w:bCs/>
        </w:rPr>
        <w:tab/>
        <w:t>...... EUR</w:t>
      </w:r>
      <w:r w:rsidRPr="000030E7">
        <w:rPr>
          <w:rFonts w:eastAsia="Calibri"/>
          <w:b/>
          <w:bCs/>
        </w:rPr>
        <w:t xml:space="preserve"> </w:t>
      </w:r>
    </w:p>
    <w:p w:rsidR="000030E7" w:rsidRPr="000030E7" w:rsidRDefault="000030E7" w:rsidP="000030E7">
      <w:pPr>
        <w:spacing w:line="276" w:lineRule="auto"/>
        <w:ind w:firstLine="357"/>
        <w:rPr>
          <w:rFonts w:eastAsia="Calibri"/>
          <w:bCs/>
        </w:rPr>
      </w:pPr>
      <w:r w:rsidRPr="000030E7">
        <w:rPr>
          <w:rFonts w:eastAsia="Calibri"/>
          <w:bCs/>
        </w:rPr>
        <w:t>(slovom: ......... eur s DPH a ...... centov)</w:t>
      </w:r>
    </w:p>
    <w:p w:rsidR="00805802" w:rsidRDefault="000030E7" w:rsidP="000030E7">
      <w:pPr>
        <w:pStyle w:val="odsad"/>
        <w:ind w:hanging="283"/>
        <w:rPr>
          <w:b/>
          <w:bCs/>
        </w:rPr>
      </w:pPr>
      <w:r w:rsidRPr="000030E7">
        <w:rPr>
          <w:rFonts w:eastAsia="Calibri"/>
          <w:noProof w:val="0"/>
        </w:rPr>
        <w:t xml:space="preserve">2. </w:t>
      </w:r>
      <w:r w:rsidRPr="000030E7">
        <w:rPr>
          <w:rFonts w:eastAsia="Calibri"/>
          <w:noProof w:val="0"/>
        </w:rPr>
        <w:tab/>
        <w:t>Dohodnutá cena kompletného diela je v súlade s rozpočtovými nákladmi stavby uvedenými v  rozpočte podľa objektov v členení podľa „Výkazu výmer“. Rozpočet (ocenený „Výkaz výmer“) je neoddeliteľnou súčasťou tejto zmluvy (Príloha č. 1)</w:t>
      </w:r>
      <w:r w:rsidR="00423B36">
        <w:rPr>
          <w:rFonts w:eastAsia="Calibri"/>
          <w:noProof w:val="0"/>
        </w:rPr>
        <w:t>.</w:t>
      </w:r>
      <w:r w:rsidR="0091147C" w:rsidRPr="00B925FD">
        <w:rPr>
          <w:b/>
          <w:bCs/>
        </w:rPr>
        <w:t xml:space="preserve"> </w:t>
      </w:r>
    </w:p>
    <w:p w:rsidR="000030E7" w:rsidRPr="009E5A38" w:rsidRDefault="000030E7" w:rsidP="000030E7">
      <w:pPr>
        <w:ind w:left="360" w:hanging="360"/>
        <w:jc w:val="both"/>
        <w:rPr>
          <w:rFonts w:eastAsia="Calibri"/>
        </w:rPr>
      </w:pPr>
      <w:r>
        <w:rPr>
          <w:rFonts w:eastAsia="Calibri"/>
        </w:rPr>
        <w:t xml:space="preserve">  </w:t>
      </w:r>
      <w:r w:rsidRPr="009E5A38">
        <w:rPr>
          <w:rFonts w:eastAsia="Calibri"/>
        </w:rPr>
        <w:t xml:space="preserve">3. </w:t>
      </w:r>
      <w:r>
        <w:rPr>
          <w:rFonts w:eastAsia="Calibri"/>
        </w:rPr>
        <w:t xml:space="preserve"> </w:t>
      </w:r>
      <w:r w:rsidRPr="009E5A38">
        <w:rPr>
          <w:rFonts w:eastAsia="Calibri"/>
        </w:rPr>
        <w:t>V cene uvedenej v ods. 1 tohto článku sú zahrnuté aj náklady na:</w:t>
      </w:r>
    </w:p>
    <w:p w:rsidR="000030E7" w:rsidRPr="007C2A30" w:rsidRDefault="000030E7" w:rsidP="000030E7">
      <w:pPr>
        <w:pStyle w:val="Odsekzoznamu"/>
        <w:numPr>
          <w:ilvl w:val="0"/>
          <w:numId w:val="20"/>
        </w:numPr>
        <w:spacing w:after="40" w:line="259" w:lineRule="auto"/>
        <w:contextualSpacing/>
        <w:jc w:val="both"/>
        <w:rPr>
          <w:rFonts w:ascii="Times New Roman" w:eastAsia="Calibri" w:hAnsi="Times New Roman" w:cs="Times New Roman"/>
          <w:sz w:val="24"/>
          <w:szCs w:val="24"/>
        </w:rPr>
      </w:pPr>
      <w:r w:rsidRPr="009E5A38">
        <w:rPr>
          <w:rFonts w:ascii="Times New Roman" w:eastAsia="Calibri" w:hAnsi="Times New Roman" w:cs="Times New Roman"/>
          <w:sz w:val="24"/>
          <w:szCs w:val="24"/>
        </w:rPr>
        <w:t xml:space="preserve">vybudovanie, prevádzku, údržbu a </w:t>
      </w:r>
      <w:r w:rsidRPr="007C2A30">
        <w:rPr>
          <w:rFonts w:ascii="Times New Roman" w:eastAsia="Calibri" w:hAnsi="Times New Roman" w:cs="Times New Roman"/>
          <w:sz w:val="24"/>
          <w:szCs w:val="24"/>
        </w:rPr>
        <w:t>vypratanie staveniska,</w:t>
      </w:r>
    </w:p>
    <w:p w:rsidR="000030E7" w:rsidRPr="007C2A30" w:rsidRDefault="000030E7" w:rsidP="000030E7">
      <w:pPr>
        <w:pStyle w:val="Odsekzoznamu"/>
        <w:numPr>
          <w:ilvl w:val="0"/>
          <w:numId w:val="20"/>
        </w:numPr>
        <w:spacing w:after="40" w:line="259" w:lineRule="auto"/>
        <w:contextualSpacing/>
        <w:jc w:val="both"/>
        <w:rPr>
          <w:rFonts w:ascii="Times New Roman" w:eastAsia="Calibri" w:hAnsi="Times New Roman" w:cs="Times New Roman"/>
          <w:sz w:val="24"/>
          <w:szCs w:val="24"/>
        </w:rPr>
      </w:pPr>
      <w:r w:rsidRPr="007C2A30">
        <w:rPr>
          <w:rFonts w:ascii="Times New Roman" w:eastAsia="Calibri" w:hAnsi="Times New Roman" w:cs="Times New Roman"/>
          <w:sz w:val="24"/>
          <w:szCs w:val="24"/>
        </w:rPr>
        <w:t>práce a dodávky nutné k vykonaniu diela, v parametroch predpísaných projektovou dokumentáciou</w:t>
      </w:r>
    </w:p>
    <w:p w:rsidR="000030E7" w:rsidRDefault="000030E7" w:rsidP="000030E7">
      <w:pPr>
        <w:pStyle w:val="Odsekzoznamu"/>
        <w:numPr>
          <w:ilvl w:val="0"/>
          <w:numId w:val="20"/>
        </w:numPr>
        <w:spacing w:after="40" w:line="259" w:lineRule="auto"/>
        <w:contextualSpacing/>
        <w:jc w:val="both"/>
        <w:outlineLvl w:val="0"/>
        <w:rPr>
          <w:rFonts w:ascii="Times New Roman" w:eastAsia="Calibri" w:hAnsi="Times New Roman" w:cs="Times New Roman"/>
          <w:sz w:val="24"/>
          <w:szCs w:val="24"/>
        </w:rPr>
      </w:pPr>
      <w:r w:rsidRPr="009E5A38">
        <w:rPr>
          <w:rFonts w:ascii="Times New Roman" w:eastAsia="Calibri" w:hAnsi="Times New Roman" w:cs="Times New Roman"/>
          <w:sz w:val="24"/>
          <w:szCs w:val="24"/>
        </w:rPr>
        <w:lastRenderedPageBreak/>
        <w:t>všetky doklady potrebné ku odovzdaniu a prevzatiu stavby (v prípade potreby), k uvedeniu diela do prevádzky a jeho užívaniu vyplývajúce z príslušných právnych predpisov a STN noriem (vydané odborne spôsobilými osobami) v</w:t>
      </w:r>
      <w:r>
        <w:rPr>
          <w:rFonts w:ascii="Times New Roman" w:eastAsia="Calibri" w:hAnsi="Times New Roman" w:cs="Times New Roman"/>
          <w:sz w:val="24"/>
          <w:szCs w:val="24"/>
        </w:rPr>
        <w:t xml:space="preserve">zťahujúce sa na predmet </w:t>
      </w:r>
    </w:p>
    <w:p w:rsidR="000030E7" w:rsidRPr="00B925FD" w:rsidRDefault="000030E7" w:rsidP="000030E7">
      <w:pPr>
        <w:pStyle w:val="odsad"/>
        <w:ind w:hanging="283"/>
      </w:pPr>
      <w:r>
        <w:rPr>
          <w:rFonts w:eastAsia="Calibri"/>
        </w:rPr>
        <w:t xml:space="preserve">d. </w:t>
      </w:r>
      <w:r w:rsidRPr="009E5A38">
        <w:rPr>
          <w:rFonts w:eastAsia="Calibri"/>
        </w:rPr>
        <w:t>V cene uvedenej v ods. 1 tohto článku sú zahrnuté aj všetky ostatné náklady súvisiace so zhotovením predmetu zmluvy, okrem nákladov spočívajúcich v prekonaní prekážok zhotovovania diela nezavinených zhotoviteľom, ktoré zhotoviteľ pri uzatváraní tejto zmluvy ani pri vynaložení odbornej starostlivosti nemohol predpokladať</w:t>
      </w:r>
    </w:p>
    <w:p w:rsidR="00E949B3" w:rsidRPr="00B925FD" w:rsidRDefault="00E949B3" w:rsidP="00E949B3">
      <w:pPr>
        <w:pStyle w:val="odsad"/>
        <w:rPr>
          <w:sz w:val="8"/>
        </w:rPr>
      </w:pPr>
    </w:p>
    <w:p w:rsidR="00805802" w:rsidRPr="00B925FD" w:rsidRDefault="00805802" w:rsidP="00BB543F">
      <w:pPr>
        <w:pStyle w:val="nadpis1"/>
        <w:rPr>
          <w:rFonts w:ascii="Times New Roman" w:hAnsi="Times New Roman" w:cs="Times New Roman"/>
          <w:sz w:val="24"/>
          <w:szCs w:val="24"/>
        </w:rPr>
      </w:pPr>
      <w:r w:rsidRPr="00B925FD">
        <w:rPr>
          <w:rFonts w:ascii="Times New Roman" w:hAnsi="Times New Roman" w:cs="Times New Roman"/>
          <w:sz w:val="24"/>
          <w:szCs w:val="24"/>
        </w:rPr>
        <w:t>V.</w:t>
      </w:r>
    </w:p>
    <w:p w:rsidR="00805802" w:rsidRPr="00B925FD" w:rsidRDefault="00805802" w:rsidP="00BB543F">
      <w:pPr>
        <w:pStyle w:val="nadpis1"/>
        <w:rPr>
          <w:rFonts w:ascii="Times New Roman" w:hAnsi="Times New Roman" w:cs="Times New Roman"/>
          <w:sz w:val="24"/>
          <w:szCs w:val="24"/>
        </w:rPr>
      </w:pPr>
      <w:r w:rsidRPr="00B925FD">
        <w:rPr>
          <w:rFonts w:ascii="Times New Roman" w:hAnsi="Times New Roman" w:cs="Times New Roman"/>
          <w:sz w:val="24"/>
          <w:szCs w:val="24"/>
        </w:rPr>
        <w:t>Fakturácia</w:t>
      </w:r>
    </w:p>
    <w:p w:rsidR="00805802" w:rsidRPr="00B925FD" w:rsidRDefault="00805802" w:rsidP="005C7A48">
      <w:pPr>
        <w:pStyle w:val="odsad"/>
        <w:numPr>
          <w:ilvl w:val="0"/>
          <w:numId w:val="8"/>
        </w:numPr>
      </w:pPr>
      <w:r w:rsidRPr="00B925FD">
        <w:t xml:space="preserve">  Fakturované budú skutočne vykonané práce na základe vzájomne odsúhlaseného množstva podľa pred</w:t>
      </w:r>
      <w:r w:rsidR="00087911" w:rsidRPr="00B925FD">
        <w:t>lo</w:t>
      </w:r>
      <w:r w:rsidR="00087BAF" w:rsidRPr="00B925FD">
        <w:t xml:space="preserve">ženej </w:t>
      </w:r>
      <w:r w:rsidR="00BB543F" w:rsidRPr="00B925FD">
        <w:t>cenovej ponuky.</w:t>
      </w:r>
    </w:p>
    <w:p w:rsidR="00FC4459" w:rsidRDefault="00BB543F" w:rsidP="005C7A48">
      <w:pPr>
        <w:pStyle w:val="odsad"/>
        <w:numPr>
          <w:ilvl w:val="0"/>
          <w:numId w:val="8"/>
        </w:numPr>
      </w:pPr>
      <w:r w:rsidRPr="00B925FD">
        <w:t xml:space="preserve"> </w:t>
      </w:r>
      <w:r w:rsidR="00E949B3" w:rsidRPr="00B925FD">
        <w:t xml:space="preserve"> </w:t>
      </w:r>
      <w:r w:rsidR="00A8204E" w:rsidRPr="00B925FD">
        <w:t>Doba splatnosti faktúr</w:t>
      </w:r>
      <w:r w:rsidRPr="00B925FD">
        <w:t xml:space="preserve"> je </w:t>
      </w:r>
      <w:r w:rsidR="000030E7">
        <w:t>30</w:t>
      </w:r>
      <w:r w:rsidRPr="00B925FD">
        <w:t xml:space="preserve"> dní od vystavenia</w:t>
      </w:r>
      <w:r w:rsidR="0042451A" w:rsidRPr="00B925FD">
        <w:t xml:space="preserve"> po odovzdaní </w:t>
      </w:r>
      <w:r w:rsidR="00CD1E07" w:rsidRPr="00B925FD">
        <w:t xml:space="preserve">stavby </w:t>
      </w:r>
      <w:r w:rsidR="0042451A" w:rsidRPr="00B925FD">
        <w:t>na základe odovzdávacieho protokolu</w:t>
      </w:r>
      <w:r w:rsidRPr="00B925FD">
        <w:t>.</w:t>
      </w:r>
    </w:p>
    <w:p w:rsidR="000030E7" w:rsidRPr="009E5A38" w:rsidRDefault="000030E7" w:rsidP="000030E7">
      <w:pPr>
        <w:ind w:left="284" w:hanging="284"/>
        <w:jc w:val="both"/>
        <w:outlineLvl w:val="0"/>
        <w:rPr>
          <w:rFonts w:eastAsia="Calibri"/>
        </w:rPr>
      </w:pPr>
      <w:r>
        <w:rPr>
          <w:rFonts w:eastAsia="Calibri"/>
        </w:rPr>
        <w:tab/>
        <w:t>3</w:t>
      </w:r>
      <w:r w:rsidRPr="009E5A38">
        <w:rPr>
          <w:rFonts w:eastAsia="Calibri"/>
        </w:rPr>
        <w:t xml:space="preserve">. Za oneskorenie plnenia predmetu zmluvy má objednávateľ právo pri nesplnení termínov podľa Čl. III tejto zmluvy uložiť zmluvnú pokutu vo výške 0,05 % z príslušnej ceny predmetu zmluvy za každý deň omeškania plnenia. </w:t>
      </w:r>
    </w:p>
    <w:p w:rsidR="000030E7" w:rsidRPr="009E5A38" w:rsidRDefault="000030E7" w:rsidP="000030E7">
      <w:pPr>
        <w:ind w:left="284" w:hanging="284"/>
        <w:jc w:val="both"/>
        <w:outlineLvl w:val="0"/>
        <w:rPr>
          <w:rFonts w:eastAsia="Calibri"/>
        </w:rPr>
      </w:pPr>
      <w:r>
        <w:rPr>
          <w:rFonts w:eastAsia="Calibri"/>
        </w:rPr>
        <w:tab/>
        <w:t>4</w:t>
      </w:r>
      <w:r w:rsidRPr="009E5A38">
        <w:rPr>
          <w:rFonts w:eastAsia="Calibri"/>
        </w:rPr>
        <w:tab/>
        <w:t>Zhotoviteľ má v prípade omeškania úhrady faktúry za predmet zmluvy právo fakturovať objednávateľovi úrok z omeškania vo výške 0,05 % z fakturovanej sumy za každý deň omeškania platby.</w:t>
      </w:r>
    </w:p>
    <w:p w:rsidR="000030E7" w:rsidRPr="00B925FD" w:rsidRDefault="000030E7" w:rsidP="000030E7">
      <w:pPr>
        <w:pStyle w:val="odsad"/>
        <w:ind w:left="360" w:firstLine="0"/>
      </w:pPr>
      <w:r>
        <w:rPr>
          <w:rFonts w:eastAsia="Calibri"/>
        </w:rPr>
        <w:t>5</w:t>
      </w:r>
      <w:r w:rsidRPr="009E5A38">
        <w:rPr>
          <w:rFonts w:eastAsia="Calibri"/>
        </w:rPr>
        <w:t xml:space="preserve">. </w:t>
      </w:r>
      <w:r w:rsidRPr="009E5A38">
        <w:rPr>
          <w:rFonts w:eastAsia="Calibri"/>
        </w:rPr>
        <w:tab/>
        <w:t>Nárok zmluvnej strany na náhradu škody, ktorá jej vznikla v dôsledku  porušenia povinnosti druhej zmluvnej strany vyplývajúcej z tejto zmluvy týmto nie je dotknutý, a to aj v prípade, ak vzniknutá škoda prevyšuje výšku zmluvnej pokuty</w:t>
      </w:r>
    </w:p>
    <w:p w:rsidR="00327C75" w:rsidRDefault="00FC4459" w:rsidP="00FC4459">
      <w:pPr>
        <w:pStyle w:val="odsad"/>
        <w:ind w:left="720" w:firstLine="0"/>
        <w:rPr>
          <w:b/>
        </w:rPr>
      </w:pPr>
      <w:r w:rsidRPr="00B925FD">
        <w:t xml:space="preserve"> </w:t>
      </w:r>
      <w:r w:rsidRPr="00B925FD">
        <w:rPr>
          <w:b/>
        </w:rPr>
        <w:t xml:space="preserve"> </w:t>
      </w:r>
      <w:r w:rsidRPr="00B925FD">
        <w:rPr>
          <w:b/>
        </w:rPr>
        <w:tab/>
      </w:r>
      <w:r w:rsidRPr="00B925FD">
        <w:rPr>
          <w:b/>
        </w:rPr>
        <w:tab/>
      </w:r>
      <w:r w:rsidRPr="00B925FD">
        <w:rPr>
          <w:b/>
        </w:rPr>
        <w:tab/>
      </w:r>
      <w:r w:rsidRPr="00B925FD">
        <w:rPr>
          <w:b/>
        </w:rPr>
        <w:tab/>
      </w:r>
      <w:r w:rsidRPr="00B925FD">
        <w:rPr>
          <w:b/>
        </w:rPr>
        <w:tab/>
        <w:t xml:space="preserve">      </w:t>
      </w:r>
    </w:p>
    <w:p w:rsidR="00E949B3" w:rsidRPr="00B925FD" w:rsidRDefault="00E949B3" w:rsidP="00587925">
      <w:pPr>
        <w:pStyle w:val="odsad"/>
        <w:tabs>
          <w:tab w:val="clear" w:pos="567"/>
          <w:tab w:val="left" w:pos="284"/>
        </w:tabs>
        <w:jc w:val="left"/>
        <w:rPr>
          <w:b/>
        </w:rPr>
      </w:pPr>
      <w:r w:rsidRPr="00B925FD">
        <w:t xml:space="preserve">                    </w:t>
      </w:r>
      <w:r w:rsidRPr="00B925FD">
        <w:rPr>
          <w:b/>
        </w:rPr>
        <w:t xml:space="preserve">                                                      VI.</w:t>
      </w:r>
    </w:p>
    <w:p w:rsidR="00805802" w:rsidRDefault="00611CC9" w:rsidP="000737C2">
      <w:pPr>
        <w:pStyle w:val="odsad"/>
        <w:jc w:val="center"/>
        <w:rPr>
          <w:b/>
          <w:bCs/>
        </w:rPr>
      </w:pPr>
      <w:r w:rsidRPr="009E5A38">
        <w:rPr>
          <w:rFonts w:eastAsia="Calibri"/>
          <w:b/>
        </w:rPr>
        <w:t>Odovzdanie a prevzatie diela</w:t>
      </w:r>
    </w:p>
    <w:p w:rsidR="00611CC9" w:rsidRPr="009E5A38" w:rsidRDefault="00611CC9" w:rsidP="00611CC9">
      <w:pPr>
        <w:ind w:left="284" w:hanging="284"/>
        <w:jc w:val="both"/>
        <w:rPr>
          <w:rFonts w:eastAsia="Calibri"/>
        </w:rPr>
      </w:pPr>
      <w:r w:rsidRPr="009E5A38">
        <w:rPr>
          <w:rFonts w:eastAsia="Calibri"/>
        </w:rPr>
        <w:t xml:space="preserve">1. </w:t>
      </w:r>
      <w:r w:rsidRPr="009E5A38">
        <w:rPr>
          <w:rFonts w:eastAsia="Calibri"/>
        </w:rPr>
        <w:tab/>
        <w:t>Podmienkou odovzdania a prevzatia diela je jeho protokolárne prevzatie. Vzájomne a preukázateľne prevzaté doklady obidvoma zmluvnými stranami sú podmienkou prevzatia diela.</w:t>
      </w:r>
    </w:p>
    <w:p w:rsidR="00611CC9" w:rsidRPr="009E5A38" w:rsidRDefault="00611CC9" w:rsidP="00611CC9">
      <w:pPr>
        <w:ind w:left="360" w:hanging="360"/>
        <w:jc w:val="both"/>
        <w:rPr>
          <w:rFonts w:eastAsia="Calibri"/>
        </w:rPr>
      </w:pPr>
      <w:r w:rsidRPr="009E5A38">
        <w:rPr>
          <w:rFonts w:eastAsia="Calibri"/>
        </w:rPr>
        <w:t xml:space="preserve">2. </w:t>
      </w:r>
      <w:r w:rsidRPr="009E5A38">
        <w:rPr>
          <w:rFonts w:eastAsia="Calibri"/>
        </w:rPr>
        <w:tab/>
        <w:t>Zhotoviteľ písomne vyzve objednávateľa pred dohodnutým termínom dokončenia diela k záverečnému prevzatiu.</w:t>
      </w:r>
    </w:p>
    <w:p w:rsidR="00611CC9" w:rsidRPr="009E5A38" w:rsidRDefault="00611CC9" w:rsidP="00611CC9">
      <w:pPr>
        <w:ind w:left="360" w:hanging="360"/>
        <w:jc w:val="both"/>
        <w:rPr>
          <w:rFonts w:eastAsia="Calibri"/>
        </w:rPr>
      </w:pPr>
      <w:r w:rsidRPr="009E5A38">
        <w:rPr>
          <w:rFonts w:eastAsia="Calibri"/>
        </w:rPr>
        <w:t xml:space="preserve">3. </w:t>
      </w:r>
      <w:r w:rsidRPr="009E5A38">
        <w:rPr>
          <w:rFonts w:eastAsia="Calibri"/>
        </w:rPr>
        <w:tab/>
        <w:t xml:space="preserve">O prevzatí diela spíšu strany zápis, ktorý obsahuje zhodnotenie kvality vykonaných prác, súpis prípadných zistených </w:t>
      </w:r>
      <w:proofErr w:type="spellStart"/>
      <w:r w:rsidRPr="009E5A38">
        <w:rPr>
          <w:rFonts w:eastAsia="Calibri"/>
        </w:rPr>
        <w:t>vád</w:t>
      </w:r>
      <w:proofErr w:type="spellEnd"/>
      <w:r w:rsidRPr="009E5A38">
        <w:rPr>
          <w:rFonts w:eastAsia="Calibri"/>
        </w:rPr>
        <w:t xml:space="preserve"> a nedorobkov, ktoré nebránia v užívaní diela, dohodu o opatreniach na ich odstránenie, prehlásenie zhotoviteľa, že dielo odovzdáva a prehlásenie objednávateľa, že dielo preberá. </w:t>
      </w:r>
    </w:p>
    <w:p w:rsidR="00611CC9" w:rsidRPr="009E5A38" w:rsidRDefault="00611CC9" w:rsidP="00611CC9">
      <w:pPr>
        <w:ind w:left="360" w:hanging="360"/>
        <w:jc w:val="both"/>
        <w:rPr>
          <w:rFonts w:eastAsia="Calibri"/>
        </w:rPr>
      </w:pPr>
      <w:r w:rsidRPr="009E5A38">
        <w:rPr>
          <w:rFonts w:eastAsia="Calibri"/>
        </w:rPr>
        <w:t xml:space="preserve">4. </w:t>
      </w:r>
      <w:r w:rsidRPr="009E5A38">
        <w:rPr>
          <w:rFonts w:eastAsia="Calibri"/>
        </w:rPr>
        <w:tab/>
        <w:t>Pri odovzdaní diela je zhotoviteľ povinný predložiť objednávateľovi doklady určené príslušnými STN a všeobecne záväznými predpismi.</w:t>
      </w:r>
    </w:p>
    <w:p w:rsidR="00611CC9" w:rsidRPr="009E5A38" w:rsidRDefault="00611CC9" w:rsidP="00611CC9">
      <w:pPr>
        <w:ind w:left="360" w:hanging="360"/>
        <w:jc w:val="both"/>
        <w:rPr>
          <w:rFonts w:eastAsia="Calibri"/>
        </w:rPr>
      </w:pPr>
      <w:r w:rsidRPr="009E5A38">
        <w:rPr>
          <w:rFonts w:eastAsia="Calibri"/>
        </w:rPr>
        <w:t xml:space="preserve">5. </w:t>
      </w:r>
      <w:r w:rsidRPr="009E5A38">
        <w:rPr>
          <w:rFonts w:eastAsia="Calibri"/>
        </w:rPr>
        <w:tab/>
        <w:t>Dňom odovzdania diela prechádza na objednávateľa vlastnícke právo k dielu.</w:t>
      </w:r>
    </w:p>
    <w:p w:rsidR="00611CC9" w:rsidRDefault="00611CC9" w:rsidP="000737C2">
      <w:pPr>
        <w:pStyle w:val="odsad"/>
        <w:jc w:val="center"/>
        <w:rPr>
          <w:b/>
          <w:bCs/>
        </w:rPr>
      </w:pPr>
    </w:p>
    <w:p w:rsidR="00611CC9" w:rsidRPr="001521D9" w:rsidRDefault="00611CC9" w:rsidP="000737C2">
      <w:pPr>
        <w:pStyle w:val="odsad"/>
        <w:jc w:val="center"/>
        <w:rPr>
          <w:b/>
        </w:rPr>
      </w:pPr>
      <w:r w:rsidRPr="001521D9">
        <w:rPr>
          <w:b/>
        </w:rPr>
        <w:t xml:space="preserve">Čl. VII. </w:t>
      </w:r>
    </w:p>
    <w:p w:rsidR="00611CC9" w:rsidRDefault="00611CC9" w:rsidP="000737C2">
      <w:pPr>
        <w:pStyle w:val="odsad"/>
        <w:jc w:val="center"/>
        <w:rPr>
          <w:b/>
        </w:rPr>
      </w:pPr>
      <w:r w:rsidRPr="001521D9">
        <w:rPr>
          <w:b/>
        </w:rPr>
        <w:t>Záručná doba a zodpovednosť za vady</w:t>
      </w:r>
    </w:p>
    <w:p w:rsidR="001521D9" w:rsidRPr="001521D9" w:rsidRDefault="001521D9" w:rsidP="00587925">
      <w:pPr>
        <w:pStyle w:val="odsad"/>
        <w:tabs>
          <w:tab w:val="clear" w:pos="567"/>
          <w:tab w:val="left" w:pos="284"/>
        </w:tabs>
        <w:spacing w:before="0" w:after="0" w:line="252" w:lineRule="auto"/>
        <w:ind w:left="284" w:hanging="284"/>
        <w:rPr>
          <w:bCs/>
        </w:rPr>
      </w:pPr>
      <w:r>
        <w:rPr>
          <w:bCs/>
        </w:rPr>
        <w:t xml:space="preserve">1. </w:t>
      </w:r>
      <w:r w:rsidRPr="001521D9">
        <w:rPr>
          <w:bCs/>
        </w:rPr>
        <w:t>Zhotoviteľ poskytuje na dielo záruku. Zhotoviteľ zodpovedá za to, že dielo je zhotovené</w:t>
      </w:r>
      <w:r>
        <w:rPr>
          <w:bCs/>
        </w:rPr>
        <w:t xml:space="preserve"> </w:t>
      </w:r>
      <w:r w:rsidRPr="001521D9">
        <w:rPr>
          <w:bCs/>
        </w:rPr>
        <w:t>podľa podmienok stanovených v tejto zmluve a že bude mať počas záručnej doby vlastnosti</w:t>
      </w:r>
      <w:r>
        <w:rPr>
          <w:bCs/>
        </w:rPr>
        <w:t xml:space="preserve"> </w:t>
      </w:r>
      <w:r w:rsidRPr="001521D9">
        <w:rPr>
          <w:bCs/>
        </w:rPr>
        <w:t>dohodnuté touto zmluvou a bude vyhovovať požiadavkám technických noriem a</w:t>
      </w:r>
      <w:r w:rsidR="00587925">
        <w:rPr>
          <w:bCs/>
        </w:rPr>
        <w:t> </w:t>
      </w:r>
      <w:r w:rsidRPr="001521D9">
        <w:rPr>
          <w:bCs/>
        </w:rPr>
        <w:t>všeobecne</w:t>
      </w:r>
      <w:r w:rsidR="00587925">
        <w:rPr>
          <w:bCs/>
        </w:rPr>
        <w:t xml:space="preserve"> </w:t>
      </w:r>
      <w:r w:rsidRPr="001521D9">
        <w:rPr>
          <w:bCs/>
        </w:rPr>
        <w:lastRenderedPageBreak/>
        <w:t>záväzných právnych predpisov platných v Slovenskej republike. Zhotoviteľ zodpovedá</w:t>
      </w:r>
      <w:r w:rsidR="00587925">
        <w:rPr>
          <w:bCs/>
        </w:rPr>
        <w:t xml:space="preserve"> </w:t>
      </w:r>
      <w:r w:rsidRPr="001521D9">
        <w:rPr>
          <w:bCs/>
        </w:rPr>
        <w:t>za vady, ktoré vznikli počas záručnej doby.</w:t>
      </w:r>
    </w:p>
    <w:p w:rsidR="001521D9" w:rsidRPr="001521D9" w:rsidRDefault="001521D9" w:rsidP="00587925">
      <w:pPr>
        <w:pStyle w:val="odsad"/>
        <w:tabs>
          <w:tab w:val="clear" w:pos="567"/>
          <w:tab w:val="left" w:pos="284"/>
        </w:tabs>
        <w:spacing w:before="0" w:after="0" w:line="252" w:lineRule="auto"/>
        <w:ind w:left="284" w:hanging="284"/>
        <w:rPr>
          <w:bCs/>
        </w:rPr>
      </w:pPr>
      <w:r w:rsidRPr="001521D9">
        <w:rPr>
          <w:bCs/>
        </w:rPr>
        <w:t xml:space="preserve">2. Záručná doba začína plynúť odo dňa protokolárneho odovzdania a prevzatia diela </w:t>
      </w:r>
      <w:r>
        <w:rPr>
          <w:bCs/>
        </w:rPr>
        <w:t xml:space="preserve">a končí </w:t>
      </w:r>
      <w:r w:rsidR="00587925">
        <w:rPr>
          <w:bCs/>
        </w:rPr>
        <w:t>u</w:t>
      </w:r>
      <w:r w:rsidRPr="001521D9">
        <w:rPr>
          <w:bCs/>
        </w:rPr>
        <w:t>plynutím 60 mesiacov pre stavebnú časť,</w:t>
      </w:r>
      <w:r>
        <w:rPr>
          <w:bCs/>
        </w:rPr>
        <w:t xml:space="preserve"> </w:t>
      </w:r>
      <w:r w:rsidRPr="001521D9">
        <w:rPr>
          <w:bCs/>
        </w:rPr>
        <w:t>v ostatnom uplynutím 24 mesiacov.</w:t>
      </w:r>
    </w:p>
    <w:p w:rsidR="001521D9" w:rsidRPr="001521D9" w:rsidRDefault="001521D9" w:rsidP="00587925">
      <w:pPr>
        <w:pStyle w:val="odsad"/>
        <w:tabs>
          <w:tab w:val="clear" w:pos="567"/>
          <w:tab w:val="left" w:pos="284"/>
        </w:tabs>
        <w:spacing w:before="0" w:after="0" w:line="252" w:lineRule="auto"/>
        <w:ind w:left="284" w:hanging="284"/>
        <w:rPr>
          <w:bCs/>
        </w:rPr>
      </w:pPr>
      <w:r w:rsidRPr="001521D9">
        <w:rPr>
          <w:bCs/>
        </w:rPr>
        <w:t>3. Zhotoviteľ nezodpovedá za vady diela, ktoré boli spôsobené použitím podkladov</w:t>
      </w:r>
      <w:r w:rsidR="00587925">
        <w:rPr>
          <w:bCs/>
        </w:rPr>
        <w:t xml:space="preserve"> </w:t>
      </w:r>
      <w:r w:rsidRPr="001521D9">
        <w:rPr>
          <w:bCs/>
        </w:rPr>
        <w:t>poskytnutých objednávateľom a zhotoviteľ ani pri vynaložení všetkej odbornej</w:t>
      </w:r>
      <w:r w:rsidR="00587925">
        <w:rPr>
          <w:bCs/>
        </w:rPr>
        <w:t xml:space="preserve"> </w:t>
      </w:r>
      <w:r w:rsidRPr="001521D9">
        <w:rPr>
          <w:bCs/>
        </w:rPr>
        <w:t>starostlivosti nemohol zistiť ich nevhodnosť, alebo na ňu písomne upozornil objednávateľa</w:t>
      </w:r>
      <w:r w:rsidR="00587925">
        <w:rPr>
          <w:bCs/>
        </w:rPr>
        <w:t xml:space="preserve"> </w:t>
      </w:r>
      <w:r w:rsidRPr="001521D9">
        <w:rPr>
          <w:bCs/>
        </w:rPr>
        <w:t>a ten na ich použití</w:t>
      </w:r>
      <w:r w:rsidR="00587925">
        <w:rPr>
          <w:bCs/>
        </w:rPr>
        <w:t xml:space="preserve"> </w:t>
      </w:r>
      <w:r w:rsidRPr="001521D9">
        <w:rPr>
          <w:bCs/>
        </w:rPr>
        <w:t>trval.</w:t>
      </w:r>
    </w:p>
    <w:p w:rsidR="001521D9" w:rsidRPr="001521D9" w:rsidRDefault="00587925" w:rsidP="00587925">
      <w:pPr>
        <w:pStyle w:val="odsad"/>
        <w:tabs>
          <w:tab w:val="clear" w:pos="567"/>
          <w:tab w:val="left" w:pos="284"/>
        </w:tabs>
        <w:spacing w:before="0" w:after="0" w:line="252" w:lineRule="auto"/>
        <w:ind w:left="284" w:hanging="284"/>
        <w:rPr>
          <w:bCs/>
        </w:rPr>
      </w:pPr>
      <w:r>
        <w:rPr>
          <w:bCs/>
        </w:rPr>
        <w:t>4</w:t>
      </w:r>
      <w:r w:rsidR="001521D9" w:rsidRPr="001521D9">
        <w:rPr>
          <w:bCs/>
        </w:rPr>
        <w:t>. Objednávateľ je povinný oznámiť vadu zhotoviteľovi písomne najneskôr do 15 dní od jej</w:t>
      </w:r>
      <w:r>
        <w:rPr>
          <w:bCs/>
        </w:rPr>
        <w:t xml:space="preserve"> </w:t>
      </w:r>
      <w:r w:rsidR="001521D9" w:rsidRPr="001521D9">
        <w:rPr>
          <w:bCs/>
        </w:rPr>
        <w:t>zistenia.</w:t>
      </w:r>
    </w:p>
    <w:p w:rsidR="001521D9" w:rsidRPr="001521D9" w:rsidRDefault="001521D9" w:rsidP="00587925">
      <w:pPr>
        <w:pStyle w:val="odsad"/>
        <w:tabs>
          <w:tab w:val="clear" w:pos="567"/>
          <w:tab w:val="left" w:pos="284"/>
        </w:tabs>
        <w:spacing w:before="0" w:after="0" w:line="252" w:lineRule="auto"/>
        <w:ind w:left="284" w:hanging="284"/>
        <w:rPr>
          <w:bCs/>
        </w:rPr>
      </w:pPr>
      <w:r w:rsidRPr="001521D9">
        <w:rPr>
          <w:bCs/>
        </w:rPr>
        <w:t>5. Zhotoviteľ sa zaväzuje začať s odstraňovaním prípadných vád na diele bez zbytočného</w:t>
      </w:r>
      <w:r w:rsidR="00587925">
        <w:rPr>
          <w:bCs/>
        </w:rPr>
        <w:t xml:space="preserve"> </w:t>
      </w:r>
      <w:r w:rsidRPr="001521D9">
        <w:rPr>
          <w:bCs/>
        </w:rPr>
        <w:t>odkladu po doručení oznámenia vady objednávateľom a túto odstrániť v čo najkratšom</w:t>
      </w:r>
      <w:r w:rsidR="00587925">
        <w:rPr>
          <w:bCs/>
        </w:rPr>
        <w:t xml:space="preserve"> </w:t>
      </w:r>
      <w:r w:rsidRPr="001521D9">
        <w:rPr>
          <w:bCs/>
        </w:rPr>
        <w:t>čase, vždy však najneskôr do 3 dní od doručenia oznámenia vady objednávateľom, pokiaľ</w:t>
      </w:r>
      <w:r w:rsidR="00587925">
        <w:rPr>
          <w:bCs/>
        </w:rPr>
        <w:t xml:space="preserve"> </w:t>
      </w:r>
      <w:r w:rsidRPr="001521D9">
        <w:rPr>
          <w:bCs/>
        </w:rPr>
        <w:t>sa nedohodol s objednávateľom inak.</w:t>
      </w:r>
    </w:p>
    <w:p w:rsidR="001521D9" w:rsidRDefault="001521D9" w:rsidP="00587925">
      <w:pPr>
        <w:pStyle w:val="odsad"/>
        <w:tabs>
          <w:tab w:val="clear" w:pos="567"/>
          <w:tab w:val="left" w:pos="284"/>
        </w:tabs>
        <w:spacing w:before="0" w:after="0" w:line="252" w:lineRule="auto"/>
        <w:ind w:left="284" w:hanging="284"/>
        <w:rPr>
          <w:bCs/>
        </w:rPr>
      </w:pPr>
      <w:r w:rsidRPr="001521D9">
        <w:rPr>
          <w:bCs/>
        </w:rPr>
        <w:t>6. Ak zhotoviteľ vadu včas neodstráni, je objednávateľ oprávnený zabezpečiť jej odstránenie</w:t>
      </w:r>
      <w:r w:rsidR="00587925">
        <w:rPr>
          <w:bCs/>
        </w:rPr>
        <w:t xml:space="preserve"> </w:t>
      </w:r>
      <w:r w:rsidRPr="001521D9">
        <w:rPr>
          <w:bCs/>
        </w:rPr>
        <w:t>prostredníctvom tretej osoby na náklady zhotoviteľa</w:t>
      </w:r>
    </w:p>
    <w:p w:rsidR="00587925" w:rsidRDefault="00587925" w:rsidP="00587925">
      <w:pPr>
        <w:pStyle w:val="odsad"/>
        <w:tabs>
          <w:tab w:val="clear" w:pos="567"/>
          <w:tab w:val="left" w:pos="284"/>
        </w:tabs>
        <w:spacing w:before="0" w:after="0" w:line="276" w:lineRule="auto"/>
        <w:ind w:left="284" w:hanging="284"/>
        <w:rPr>
          <w:bCs/>
        </w:rPr>
      </w:pPr>
    </w:p>
    <w:p w:rsidR="00587925" w:rsidRDefault="00587925" w:rsidP="00587925">
      <w:pPr>
        <w:jc w:val="center"/>
        <w:rPr>
          <w:rFonts w:eastAsia="Calibri"/>
          <w:b/>
        </w:rPr>
      </w:pPr>
      <w:r w:rsidRPr="009E5A38">
        <w:rPr>
          <w:rFonts w:eastAsia="Calibri"/>
          <w:b/>
        </w:rPr>
        <w:t xml:space="preserve">VIII. </w:t>
      </w:r>
    </w:p>
    <w:p w:rsidR="00587925" w:rsidRPr="009E5A38" w:rsidRDefault="00587925" w:rsidP="00587925">
      <w:pPr>
        <w:jc w:val="center"/>
        <w:rPr>
          <w:rFonts w:eastAsia="Calibri"/>
          <w:b/>
        </w:rPr>
      </w:pPr>
      <w:r w:rsidRPr="009E5A38">
        <w:rPr>
          <w:rFonts w:eastAsia="Calibri"/>
          <w:b/>
        </w:rPr>
        <w:t>Stavebný denník</w:t>
      </w:r>
    </w:p>
    <w:p w:rsidR="00587925" w:rsidRPr="009E5A38" w:rsidRDefault="00587925" w:rsidP="00587925">
      <w:pPr>
        <w:ind w:left="360" w:hanging="360"/>
        <w:jc w:val="both"/>
        <w:rPr>
          <w:rFonts w:eastAsia="Calibri"/>
        </w:rPr>
      </w:pPr>
      <w:r w:rsidRPr="009E5A38">
        <w:rPr>
          <w:rFonts w:eastAsia="Calibri"/>
        </w:rPr>
        <w:t xml:space="preserve">1. </w:t>
      </w:r>
      <w:r w:rsidRPr="009E5A38">
        <w:rPr>
          <w:rFonts w:eastAsia="Calibri"/>
        </w:rPr>
        <w:tab/>
        <w:t xml:space="preserve">Pri vedení stavebného denníka sa budú zmluvné strany riadiť ustanoveniami § 46d zákona  č.50/1976 Zb. (Stavebný zákon) v platnom znení. </w:t>
      </w:r>
    </w:p>
    <w:p w:rsidR="00587925" w:rsidRPr="009E5A38" w:rsidRDefault="00587925" w:rsidP="00587925">
      <w:pPr>
        <w:ind w:left="360" w:hanging="360"/>
        <w:jc w:val="both"/>
        <w:rPr>
          <w:rFonts w:eastAsia="Calibri"/>
        </w:rPr>
      </w:pPr>
      <w:r w:rsidRPr="009E5A38">
        <w:rPr>
          <w:rFonts w:eastAsia="Calibri"/>
        </w:rPr>
        <w:t xml:space="preserve">2. </w:t>
      </w:r>
      <w:r w:rsidRPr="009E5A38">
        <w:rPr>
          <w:rFonts w:eastAsia="Calibri"/>
        </w:rPr>
        <w:tab/>
        <w:t>Do stavebného denníka môžu robiť záznamy len stavbyvedúci zhotoviteľa, prípadne jeho zástupca a poverený zástupca objednávateľa, resp. projektant stavby.</w:t>
      </w:r>
    </w:p>
    <w:p w:rsidR="00587925" w:rsidRPr="009E5A38" w:rsidRDefault="00587925" w:rsidP="00587925">
      <w:pPr>
        <w:ind w:left="360" w:hanging="360"/>
        <w:jc w:val="both"/>
        <w:rPr>
          <w:rFonts w:eastAsia="Calibri"/>
        </w:rPr>
      </w:pPr>
      <w:r w:rsidRPr="009E5A38">
        <w:rPr>
          <w:rFonts w:eastAsia="Calibri"/>
        </w:rPr>
        <w:t xml:space="preserve">3. </w:t>
      </w:r>
      <w:r w:rsidRPr="009E5A38">
        <w:rPr>
          <w:rFonts w:eastAsia="Calibri"/>
        </w:rPr>
        <w:tab/>
        <w:t xml:space="preserve">Zhotoviteľ je povinný viesť odo dňa prevzatia staveniska stavebný denník, do ktorého bude zaznamenávať všetky skutočnosti podstatné pre naplnenie tejto zmluvy – postup realizácie prác, kvalitu vykonávania prác, prípadné odchýlky od výkazu výmer. Záznamy vedie stavbyvedúci, resp. jeho zástupca a priebežne ich bude potvrdzovať </w:t>
      </w:r>
      <w:r w:rsidR="00423B36" w:rsidRPr="00423B36">
        <w:rPr>
          <w:rFonts w:eastAsia="Calibri"/>
        </w:rPr>
        <w:t>poverený zástupca objednávateľa</w:t>
      </w:r>
      <w:r w:rsidRPr="009E5A38">
        <w:rPr>
          <w:rFonts w:eastAsia="Calibri"/>
        </w:rPr>
        <w:t>.</w:t>
      </w:r>
    </w:p>
    <w:p w:rsidR="00587925" w:rsidRPr="009E5A38" w:rsidRDefault="00587925" w:rsidP="00587925">
      <w:pPr>
        <w:ind w:left="360" w:hanging="360"/>
        <w:jc w:val="both"/>
        <w:rPr>
          <w:rFonts w:eastAsia="Calibri"/>
        </w:rPr>
      </w:pPr>
      <w:r w:rsidRPr="009E5A38">
        <w:rPr>
          <w:rFonts w:eastAsia="Calibri"/>
        </w:rPr>
        <w:t xml:space="preserve">4. </w:t>
      </w:r>
      <w:r w:rsidRPr="009E5A38">
        <w:rPr>
          <w:rFonts w:eastAsia="Calibri"/>
        </w:rPr>
        <w:tab/>
        <w:t>V stavebnom denníku musia obe zmluvné strany reagovať na zápisy najneskôr do troch pracovných dní po dátume ich vyhotovenia. Ak zmluvná strana, ktorej bol zápis určený do troch pracovných dní na zápis nereaguje, považuje sa zápis za súhlasne potvrdený.</w:t>
      </w:r>
    </w:p>
    <w:p w:rsidR="00587925" w:rsidRPr="009E5A38" w:rsidRDefault="00587925" w:rsidP="00587925">
      <w:pPr>
        <w:ind w:left="360" w:hanging="360"/>
        <w:jc w:val="both"/>
        <w:rPr>
          <w:rFonts w:eastAsia="Calibri"/>
        </w:rPr>
      </w:pPr>
      <w:r w:rsidRPr="009E5A38">
        <w:rPr>
          <w:rFonts w:eastAsia="Calibri"/>
        </w:rPr>
        <w:t xml:space="preserve">5. </w:t>
      </w:r>
      <w:r w:rsidRPr="009E5A38">
        <w:rPr>
          <w:rFonts w:eastAsia="Calibri"/>
        </w:rPr>
        <w:tab/>
        <w:t xml:space="preserve">Všetky prípadné </w:t>
      </w:r>
      <w:proofErr w:type="spellStart"/>
      <w:r w:rsidRPr="009E5A38">
        <w:rPr>
          <w:rFonts w:eastAsia="Calibri"/>
        </w:rPr>
        <w:t>naviac</w:t>
      </w:r>
      <w:proofErr w:type="spellEnd"/>
      <w:r w:rsidRPr="009E5A38">
        <w:rPr>
          <w:rFonts w:eastAsia="Calibri"/>
        </w:rPr>
        <w:t xml:space="preserve"> práce a zmeny predmetu zmluvy musia byť pred ich realizáciou odsúhlasené </w:t>
      </w:r>
      <w:r w:rsidR="00423B36" w:rsidRPr="00423B36">
        <w:rPr>
          <w:rFonts w:eastAsia="Calibri"/>
        </w:rPr>
        <w:t>poverený</w:t>
      </w:r>
      <w:r w:rsidR="00423B36">
        <w:rPr>
          <w:rFonts w:eastAsia="Calibri"/>
        </w:rPr>
        <w:t>m</w:t>
      </w:r>
      <w:r w:rsidR="00423B36" w:rsidRPr="00423B36">
        <w:rPr>
          <w:rFonts w:eastAsia="Calibri"/>
        </w:rPr>
        <w:t xml:space="preserve"> zástupc</w:t>
      </w:r>
      <w:r w:rsidR="00423B36">
        <w:rPr>
          <w:rFonts w:eastAsia="Calibri"/>
        </w:rPr>
        <w:t>om</w:t>
      </w:r>
      <w:r w:rsidR="00423B36" w:rsidRPr="00423B36">
        <w:rPr>
          <w:rFonts w:eastAsia="Calibri"/>
        </w:rPr>
        <w:t xml:space="preserve"> objednávateľa </w:t>
      </w:r>
      <w:r w:rsidRPr="009E5A38">
        <w:rPr>
          <w:rFonts w:eastAsia="Calibri"/>
        </w:rPr>
        <w:t>v stavebnom denníku a upravené písomnou zmluvou príp. dodatkom.</w:t>
      </w:r>
    </w:p>
    <w:p w:rsidR="00587925" w:rsidRDefault="00587925" w:rsidP="00587925">
      <w:pPr>
        <w:jc w:val="center"/>
        <w:rPr>
          <w:rFonts w:eastAsia="Calibri"/>
          <w:b/>
          <w:color w:val="000000"/>
        </w:rPr>
      </w:pPr>
    </w:p>
    <w:p w:rsidR="00587925" w:rsidRPr="009E5A38" w:rsidRDefault="00587925" w:rsidP="00587925">
      <w:pPr>
        <w:jc w:val="center"/>
        <w:rPr>
          <w:rFonts w:eastAsia="Calibri"/>
          <w:b/>
          <w:color w:val="000000"/>
        </w:rPr>
      </w:pPr>
      <w:r w:rsidRPr="009E5A38">
        <w:rPr>
          <w:rFonts w:eastAsia="Calibri"/>
          <w:b/>
          <w:color w:val="000000"/>
        </w:rPr>
        <w:t>IX. Osobitné dojednania</w:t>
      </w:r>
    </w:p>
    <w:p w:rsidR="00587925" w:rsidRPr="009E5A38" w:rsidRDefault="00587925" w:rsidP="00587925">
      <w:pPr>
        <w:ind w:left="360" w:hanging="360"/>
        <w:jc w:val="both"/>
        <w:rPr>
          <w:noProof/>
        </w:rPr>
      </w:pPr>
      <w:r w:rsidRPr="009E5A38">
        <w:rPr>
          <w:noProof/>
        </w:rPr>
        <w:t xml:space="preserve">1. </w:t>
      </w:r>
      <w:r w:rsidRPr="009E5A38">
        <w:rPr>
          <w:noProof/>
        </w:rPr>
        <w:tab/>
        <w:t xml:space="preserve">Zhotoviteľ je povinný počas zhotovenia predmetu zmluvy udržiavať na stavenisku poriadok </w:t>
      </w:r>
      <w:r w:rsidRPr="009E5A38">
        <w:rPr>
          <w:rFonts w:eastAsia="Calibri"/>
        </w:rPr>
        <w:t>a</w:t>
      </w:r>
      <w:r w:rsidRPr="009E5A38">
        <w:rPr>
          <w:noProof/>
        </w:rPr>
        <w:t> čistotu a zabezpečiť odstránenie znečistenia okolitých pozemných komunikácii vzniknutého realizáciou diela. Zároveň je zhotoviteľ povinný dodržiavať všetky právne predpisy Slovenskej republiky.</w:t>
      </w:r>
    </w:p>
    <w:p w:rsidR="00587925" w:rsidRPr="007C2A30" w:rsidRDefault="00587925" w:rsidP="00587925">
      <w:pPr>
        <w:ind w:left="360" w:hanging="360"/>
        <w:jc w:val="both"/>
        <w:rPr>
          <w:rFonts w:eastAsia="Calibri"/>
        </w:rPr>
      </w:pPr>
      <w:r w:rsidRPr="009E5A38">
        <w:rPr>
          <w:rFonts w:eastAsia="Calibri"/>
        </w:rPr>
        <w:t xml:space="preserve">2. </w:t>
      </w:r>
      <w:r>
        <w:rPr>
          <w:rFonts w:eastAsia="Calibri"/>
        </w:rPr>
        <w:t xml:space="preserve"> </w:t>
      </w:r>
      <w:r w:rsidRPr="00BB6056">
        <w:rPr>
          <w:rFonts w:eastAsia="Calibri"/>
        </w:rPr>
        <w:t xml:space="preserve">Zhotoviteľ sa zaväzuje, že umožní všetkým kontrolným subjektom, vrátane Ministerstva životného prostredia Slovenskej republiky, Ministerstva investícií, regionálneho rozvoja a informatizácie Slovenskej republiky, Ministerstva financií Slovenskej republiky, Úradu pre finančný mechanizmus, Ministerstva zahraničných vecí Nórskeho kráľovstva, Výboru pre finančný mechanizmus, Úradu generálneho audítora Nórskeho kráľovstva a ďalším kontrolným orgánom a orgánom oprávneným na výkon kontroly v zmysle príslušných právnych predpisov SR, ako aj všetkým subjektom povereným týmito inštitúciami vykonať kontrolu dokladov súvisiacich s plnením tejto zmluvy, a to po celú dobu povinnej </w:t>
      </w:r>
      <w:r w:rsidRPr="007C2A30">
        <w:rPr>
          <w:rFonts w:eastAsia="Calibri"/>
        </w:rPr>
        <w:t>archivácie týchto dokumentov, určenou v súlade s platnými právnymi predpismi SR.</w:t>
      </w:r>
    </w:p>
    <w:p w:rsidR="00587925" w:rsidRDefault="00F30E97" w:rsidP="00F30E97">
      <w:pPr>
        <w:ind w:left="360" w:hanging="360"/>
        <w:jc w:val="both"/>
        <w:rPr>
          <w:rFonts w:eastAsia="Calibri"/>
        </w:rPr>
      </w:pPr>
      <w:r>
        <w:rPr>
          <w:rFonts w:eastAsia="Calibri"/>
        </w:rPr>
        <w:lastRenderedPageBreak/>
        <w:t>3</w:t>
      </w:r>
      <w:r w:rsidR="00587925" w:rsidRPr="007C2A30">
        <w:rPr>
          <w:rFonts w:eastAsia="Calibri"/>
        </w:rPr>
        <w:t xml:space="preserve">. </w:t>
      </w:r>
      <w:r w:rsidR="00587925">
        <w:rPr>
          <w:rFonts w:eastAsia="Calibri"/>
        </w:rPr>
        <w:t xml:space="preserve"> </w:t>
      </w:r>
      <w:r w:rsidR="00587925" w:rsidRPr="007C2A30">
        <w:rPr>
          <w:rFonts w:eastAsia="Calibri"/>
        </w:rPr>
        <w:t>Zhotoviteľ je povinný Objednávateľovi preukázať ku dňu odovzdania a prevzatia staveniska poistenie zodpovednosti za škodu minimálne pre prípad poškodenia, zničenia, odcudzenia alebo straty platné počas doby realizácie projektu až do odovzdania a prevzatia stavby Objednávateľom. Výška poistenia je minimálne v hodnote ceny predmetu zmluvy s DPH podľa bodu 1. Čl. IV. tejto zmluvy.</w:t>
      </w:r>
    </w:p>
    <w:p w:rsidR="00F30E97" w:rsidRDefault="00F30E97" w:rsidP="00F30E97">
      <w:pPr>
        <w:jc w:val="center"/>
        <w:rPr>
          <w:rFonts w:eastAsia="Calibri"/>
          <w:b/>
        </w:rPr>
      </w:pPr>
    </w:p>
    <w:p w:rsidR="00F30E97" w:rsidRDefault="00F30E97" w:rsidP="00F30E97">
      <w:pPr>
        <w:jc w:val="center"/>
        <w:rPr>
          <w:rFonts w:eastAsia="Calibri"/>
          <w:b/>
        </w:rPr>
      </w:pPr>
      <w:r w:rsidRPr="009E5A38">
        <w:rPr>
          <w:rFonts w:eastAsia="Calibri"/>
          <w:b/>
        </w:rPr>
        <w:t>X.</w:t>
      </w:r>
    </w:p>
    <w:p w:rsidR="00F30E97" w:rsidRPr="009E5A38" w:rsidRDefault="00F30E97" w:rsidP="00F30E97">
      <w:pPr>
        <w:jc w:val="center"/>
        <w:rPr>
          <w:rFonts w:eastAsia="Calibri"/>
          <w:b/>
        </w:rPr>
      </w:pPr>
      <w:r w:rsidRPr="009E5A38">
        <w:rPr>
          <w:rFonts w:eastAsia="Calibri"/>
          <w:b/>
        </w:rPr>
        <w:t xml:space="preserve"> Záverečné ustanovenia</w:t>
      </w:r>
    </w:p>
    <w:p w:rsidR="00587925" w:rsidRPr="001521D9" w:rsidRDefault="00587925" w:rsidP="00587925">
      <w:pPr>
        <w:pStyle w:val="odsad"/>
        <w:tabs>
          <w:tab w:val="clear" w:pos="567"/>
          <w:tab w:val="left" w:pos="284"/>
        </w:tabs>
        <w:spacing w:before="0" w:after="0" w:line="276" w:lineRule="auto"/>
        <w:ind w:left="284" w:hanging="284"/>
        <w:rPr>
          <w:bCs/>
        </w:rPr>
      </w:pPr>
    </w:p>
    <w:p w:rsidR="00F30E97" w:rsidRDefault="00805802" w:rsidP="00F30E97">
      <w:pPr>
        <w:pStyle w:val="odsad"/>
        <w:tabs>
          <w:tab w:val="clear" w:pos="567"/>
          <w:tab w:val="left" w:pos="426"/>
        </w:tabs>
        <w:spacing w:before="0" w:after="0" w:line="276" w:lineRule="auto"/>
        <w:ind w:left="426" w:hanging="426"/>
      </w:pPr>
      <w:r w:rsidRPr="00B925FD">
        <w:t xml:space="preserve">1.   Zmluva nadobúda </w:t>
      </w:r>
      <w:r w:rsidR="0091147C" w:rsidRPr="00B925FD">
        <w:t>platnosť</w:t>
      </w:r>
      <w:r w:rsidRPr="00B925FD">
        <w:t xml:space="preserve"> dňom podpisu oboma zmluvnými stranami</w:t>
      </w:r>
      <w:r w:rsidR="00F30E97">
        <w:t xml:space="preserve">. </w:t>
      </w:r>
      <w:r w:rsidR="00F30E97" w:rsidRPr="00F30E97">
        <w:t>Zmluva nadobúda</w:t>
      </w:r>
      <w:r w:rsidRPr="00B925FD">
        <w:t xml:space="preserve"> účinnosť dňom</w:t>
      </w:r>
      <w:r w:rsidR="00327C75">
        <w:t xml:space="preserve"> n</w:t>
      </w:r>
      <w:r w:rsidRPr="00B925FD">
        <w:t xml:space="preserve">asledujúcim po dni zverejnenia tejto zmluvy </w:t>
      </w:r>
      <w:r w:rsidR="00AF71AC" w:rsidRPr="00B925FD">
        <w:t>podľa osobitného predpisu (zákon</w:t>
      </w:r>
      <w:r w:rsidR="00F30E97">
        <w:t xml:space="preserve"> </w:t>
      </w:r>
      <w:r w:rsidR="00AF71AC" w:rsidRPr="00B925FD">
        <w:t>č.</w:t>
      </w:r>
      <w:r w:rsidR="00F30E97">
        <w:t xml:space="preserve"> </w:t>
      </w:r>
      <w:r w:rsidR="00AF71AC" w:rsidRPr="00B925FD">
        <w:t>211/2000)</w:t>
      </w:r>
      <w:r w:rsidR="00F30E97">
        <w:t xml:space="preserve"> a zároveň </w:t>
      </w:r>
      <w:r w:rsidR="00F30E97" w:rsidRPr="00F30E97">
        <w:t xml:space="preserve">dňom odovzdania a prevzatia staveniska zhotoviteľovi. K odovzdaniu a prevzatiu staveniska zhotoviteľovi dôjde až po kontrole procesu zadávania zákazky zo strany poskytovateľa pomoci, resp. správcu programu.  </w:t>
      </w:r>
    </w:p>
    <w:p w:rsidR="00805802" w:rsidRDefault="00805802" w:rsidP="00F30E97">
      <w:pPr>
        <w:pStyle w:val="odsad"/>
        <w:tabs>
          <w:tab w:val="clear" w:pos="567"/>
          <w:tab w:val="left" w:pos="426"/>
        </w:tabs>
        <w:ind w:left="426" w:hanging="426"/>
      </w:pPr>
      <w:r w:rsidRPr="00B925FD">
        <w:t>2.</w:t>
      </w:r>
      <w:r w:rsidRPr="00B925FD">
        <w:tab/>
        <w:t>Zmeny a dodatky tejto zmluvy musia byť vykonané formou písomného dodatku k zmluve a musia byť podpísané oboma zmluvnými stranami.</w:t>
      </w:r>
    </w:p>
    <w:p w:rsidR="00F30E97" w:rsidRPr="00B925FD" w:rsidRDefault="00F30E97" w:rsidP="00F30E97">
      <w:pPr>
        <w:pStyle w:val="odsad"/>
        <w:tabs>
          <w:tab w:val="clear" w:pos="567"/>
          <w:tab w:val="left" w:pos="426"/>
        </w:tabs>
        <w:ind w:left="426" w:hanging="426"/>
      </w:pPr>
      <w:r>
        <w:t xml:space="preserve">3.   </w:t>
      </w:r>
      <w:r w:rsidRPr="00F30E97">
        <w:t>Táto zmluva, ako aj všetky jej prípadné dodatky, môže byť zverejnená na webovom sídle Správcu programu s</w:t>
      </w:r>
      <w:r w:rsidRPr="009E5A38">
        <w:t> názvom „Zmierňovanie a prispôsobovanie sa zmene klímy“.</w:t>
      </w:r>
    </w:p>
    <w:p w:rsidR="00805802" w:rsidRPr="00B925FD" w:rsidRDefault="00805802" w:rsidP="00F30E97">
      <w:pPr>
        <w:pStyle w:val="odsad"/>
        <w:tabs>
          <w:tab w:val="clear" w:pos="567"/>
          <w:tab w:val="left" w:pos="426"/>
        </w:tabs>
        <w:ind w:left="426" w:hanging="426"/>
      </w:pPr>
      <w:r w:rsidRPr="00B925FD">
        <w:t>3.</w:t>
      </w:r>
      <w:r w:rsidRPr="00B925FD">
        <w:tab/>
        <w:t>Táto zmluva bola vyhotovená vo </w:t>
      </w:r>
      <w:r w:rsidR="006E08B0" w:rsidRPr="00B925FD">
        <w:t>štyroch</w:t>
      </w:r>
      <w:r w:rsidRPr="00B925FD">
        <w:t xml:space="preserve"> rovnopisoch, z ktorých každá zo zmluvných strán obdrží </w:t>
      </w:r>
      <w:r w:rsidR="0091147C" w:rsidRPr="00B925FD">
        <w:t>dva rovnopisy</w:t>
      </w:r>
      <w:r w:rsidRPr="00B925FD">
        <w:t>.</w:t>
      </w:r>
    </w:p>
    <w:p w:rsidR="00805802" w:rsidRDefault="00805802" w:rsidP="00F30E97">
      <w:pPr>
        <w:pStyle w:val="odsad"/>
        <w:tabs>
          <w:tab w:val="clear" w:pos="567"/>
          <w:tab w:val="left" w:pos="426"/>
        </w:tabs>
        <w:ind w:left="426" w:hanging="426"/>
      </w:pPr>
      <w:r w:rsidRPr="00B925FD">
        <w:t>4.</w:t>
      </w:r>
      <w:r w:rsidRPr="00B925FD">
        <w:tab/>
        <w:t>Zmluvné strany si zmluvu prečítali, jej obsahu porozumeli a prehlasujú, že ich prejavy vôle sú slobodné, vážne, zrozumiteľné a určité, čo svojimi podpismi potvrdzujú.</w:t>
      </w:r>
    </w:p>
    <w:p w:rsidR="00F30E97" w:rsidRDefault="00F30E97" w:rsidP="00F30E97">
      <w:pPr>
        <w:pStyle w:val="odsad"/>
        <w:tabs>
          <w:tab w:val="clear" w:pos="567"/>
          <w:tab w:val="left" w:pos="426"/>
        </w:tabs>
        <w:ind w:left="426" w:hanging="426"/>
        <w:rPr>
          <w:rFonts w:eastAsia="Calibri"/>
        </w:rPr>
      </w:pPr>
      <w:r>
        <w:t xml:space="preserve">5.    </w:t>
      </w:r>
      <w:r w:rsidRPr="009E5A38">
        <w:rPr>
          <w:rFonts w:eastAsia="Calibri"/>
        </w:rPr>
        <w:t>Neoddeliteľnou prílohou tejto zmluvy</w:t>
      </w:r>
      <w:r>
        <w:rPr>
          <w:rFonts w:eastAsia="Calibri"/>
        </w:rPr>
        <w:t xml:space="preserve"> je:</w:t>
      </w:r>
    </w:p>
    <w:p w:rsidR="00F30E97" w:rsidRPr="00B925FD" w:rsidRDefault="00F30E97" w:rsidP="00F30E97">
      <w:pPr>
        <w:pStyle w:val="odsad"/>
        <w:tabs>
          <w:tab w:val="clear" w:pos="567"/>
          <w:tab w:val="left" w:pos="426"/>
        </w:tabs>
        <w:ind w:left="426" w:hanging="426"/>
      </w:pPr>
      <w:r>
        <w:rPr>
          <w:rFonts w:eastAsia="Calibri"/>
        </w:rPr>
        <w:tab/>
        <w:t xml:space="preserve">Príloha č. 1: </w:t>
      </w:r>
      <w:r w:rsidRPr="00F30E97">
        <w:rPr>
          <w:rFonts w:eastAsia="Calibri"/>
        </w:rPr>
        <w:t>Ocenený výkaz výmer (rozpočet diela) v listinnej podobe</w:t>
      </w:r>
    </w:p>
    <w:p w:rsidR="00805802" w:rsidRPr="00B925FD" w:rsidRDefault="00805802" w:rsidP="005C7A48">
      <w:pPr>
        <w:pStyle w:val="odsad"/>
      </w:pPr>
    </w:p>
    <w:p w:rsidR="00805802" w:rsidRPr="00B925FD" w:rsidRDefault="00805802" w:rsidP="005C7A48">
      <w:pPr>
        <w:pStyle w:val="bodytextChar"/>
      </w:pPr>
    </w:p>
    <w:p w:rsidR="00805802" w:rsidRPr="00B925FD" w:rsidRDefault="004B781F" w:rsidP="005C7A48">
      <w:pPr>
        <w:pStyle w:val="nazacatekleftChar"/>
        <w:rPr>
          <w:color w:val="auto"/>
        </w:rPr>
      </w:pPr>
      <w:r w:rsidRPr="00B925FD">
        <w:rPr>
          <w:color w:val="auto"/>
        </w:rPr>
        <w:t>V Slovenskej Ľupči</w:t>
      </w:r>
      <w:r w:rsidR="0091147C" w:rsidRPr="00B925FD">
        <w:rPr>
          <w:color w:val="auto"/>
        </w:rPr>
        <w:t xml:space="preserve"> dňa</w:t>
      </w:r>
      <w:r w:rsidR="00805802" w:rsidRPr="00B925FD">
        <w:rPr>
          <w:color w:val="auto"/>
        </w:rPr>
        <w:t>:</w:t>
      </w:r>
      <w:r w:rsidR="006E08B0" w:rsidRPr="00B925FD">
        <w:rPr>
          <w:color w:val="auto"/>
        </w:rPr>
        <w:t xml:space="preserve"> </w:t>
      </w:r>
    </w:p>
    <w:p w:rsidR="00AF71AC" w:rsidRPr="00B925FD" w:rsidRDefault="00AF71AC" w:rsidP="00E3350E">
      <w:pPr>
        <w:pStyle w:val="bodytextChar"/>
      </w:pPr>
      <w:bookmarkStart w:id="0" w:name="_GoBack"/>
      <w:bookmarkEnd w:id="0"/>
    </w:p>
    <w:p w:rsidR="00AF71AC" w:rsidRPr="00B925FD" w:rsidRDefault="00AF71AC" w:rsidP="00AF71AC">
      <w:pPr>
        <w:tabs>
          <w:tab w:val="left" w:pos="567"/>
          <w:tab w:val="left" w:pos="5387"/>
        </w:tabs>
        <w:spacing w:line="264" w:lineRule="auto"/>
        <w:jc w:val="both"/>
      </w:pPr>
      <w:r w:rsidRPr="00B925FD">
        <w:rPr>
          <w:b/>
        </w:rPr>
        <w:t>Objednávateľ</w:t>
      </w:r>
      <w:r w:rsidRPr="00B925FD">
        <w:t xml:space="preserve">: </w:t>
      </w:r>
    </w:p>
    <w:p w:rsidR="00AF71AC" w:rsidRPr="00B925FD" w:rsidRDefault="00CF2465" w:rsidP="00AF71AC">
      <w:pPr>
        <w:tabs>
          <w:tab w:val="left" w:pos="567"/>
          <w:tab w:val="left" w:pos="5387"/>
        </w:tabs>
        <w:spacing w:line="264" w:lineRule="auto"/>
        <w:ind w:left="567" w:hanging="567"/>
        <w:jc w:val="both"/>
      </w:pPr>
      <w:r w:rsidRPr="00CF2465">
        <w:t>Základná škola Sama Cambela</w:t>
      </w:r>
    </w:p>
    <w:p w:rsidR="009260E3" w:rsidRPr="00B925FD" w:rsidRDefault="009260E3" w:rsidP="00AF71AC">
      <w:pPr>
        <w:tabs>
          <w:tab w:val="left" w:pos="567"/>
          <w:tab w:val="left" w:pos="5387"/>
        </w:tabs>
        <w:spacing w:line="264" w:lineRule="auto"/>
        <w:ind w:left="567" w:hanging="567"/>
        <w:jc w:val="both"/>
      </w:pPr>
      <w:r w:rsidRPr="00B925FD">
        <w:t>v </w:t>
      </w:r>
      <w:proofErr w:type="spellStart"/>
      <w:r w:rsidRPr="00B925FD">
        <w:t>zast</w:t>
      </w:r>
      <w:proofErr w:type="spellEnd"/>
      <w:r w:rsidRPr="00B925FD">
        <w:t xml:space="preserve">.  </w:t>
      </w:r>
      <w:r w:rsidR="00CF2465" w:rsidRPr="00CF2465">
        <w:t>PaedDr. René Kováčik</w:t>
      </w:r>
    </w:p>
    <w:p w:rsidR="00AF71AC" w:rsidRPr="00B925FD" w:rsidRDefault="00CF2465" w:rsidP="00AF71AC">
      <w:pPr>
        <w:tabs>
          <w:tab w:val="left" w:pos="567"/>
          <w:tab w:val="left" w:pos="5387"/>
        </w:tabs>
        <w:spacing w:line="264" w:lineRule="auto"/>
        <w:ind w:left="567" w:hanging="567"/>
        <w:jc w:val="both"/>
      </w:pPr>
      <w:r>
        <w:t>riaditeľ</w:t>
      </w:r>
      <w:r w:rsidR="00AF71AC" w:rsidRPr="00B925FD">
        <w:tab/>
        <w:t>______________________</w:t>
      </w:r>
    </w:p>
    <w:p w:rsidR="00AF71AC" w:rsidRPr="00B925FD" w:rsidRDefault="00AF71AC" w:rsidP="00AF71AC">
      <w:pPr>
        <w:tabs>
          <w:tab w:val="left" w:pos="567"/>
          <w:tab w:val="left" w:pos="5387"/>
        </w:tabs>
        <w:spacing w:line="264" w:lineRule="auto"/>
        <w:ind w:left="567" w:hanging="567"/>
        <w:jc w:val="both"/>
      </w:pPr>
    </w:p>
    <w:p w:rsidR="00AF71AC" w:rsidRPr="00B925FD" w:rsidRDefault="00AF71AC" w:rsidP="00AF71AC">
      <w:pPr>
        <w:tabs>
          <w:tab w:val="left" w:pos="567"/>
          <w:tab w:val="left" w:pos="5387"/>
        </w:tabs>
        <w:spacing w:line="264" w:lineRule="auto"/>
        <w:ind w:left="567" w:hanging="567"/>
        <w:jc w:val="both"/>
      </w:pPr>
    </w:p>
    <w:p w:rsidR="00AF71AC" w:rsidRPr="00B925FD" w:rsidRDefault="00AF71AC" w:rsidP="00AF71AC">
      <w:pPr>
        <w:tabs>
          <w:tab w:val="left" w:pos="567"/>
          <w:tab w:val="left" w:pos="5387"/>
        </w:tabs>
        <w:spacing w:line="264" w:lineRule="auto"/>
        <w:ind w:left="567" w:hanging="567"/>
        <w:jc w:val="both"/>
      </w:pPr>
    </w:p>
    <w:p w:rsidR="00AF71AC" w:rsidRPr="00B925FD" w:rsidRDefault="00AF71AC" w:rsidP="00AF71AC">
      <w:pPr>
        <w:tabs>
          <w:tab w:val="left" w:pos="567"/>
          <w:tab w:val="left" w:pos="5387"/>
        </w:tabs>
        <w:spacing w:line="264" w:lineRule="auto"/>
        <w:ind w:left="567" w:hanging="567"/>
        <w:jc w:val="both"/>
      </w:pPr>
      <w:r w:rsidRPr="00B925FD">
        <w:rPr>
          <w:b/>
        </w:rPr>
        <w:t>Zhotoviteľ</w:t>
      </w:r>
      <w:r w:rsidRPr="00B925FD">
        <w:t xml:space="preserve"> : </w:t>
      </w:r>
    </w:p>
    <w:p w:rsidR="00AF71AC" w:rsidRPr="00B925FD" w:rsidRDefault="00B925FD" w:rsidP="00AF71AC">
      <w:pPr>
        <w:tabs>
          <w:tab w:val="left" w:pos="567"/>
          <w:tab w:val="left" w:pos="5387"/>
        </w:tabs>
        <w:spacing w:line="264" w:lineRule="auto"/>
        <w:ind w:left="567" w:hanging="567"/>
        <w:jc w:val="both"/>
      </w:pPr>
      <w:r w:rsidRPr="00B925FD">
        <w:t xml:space="preserve"> </w:t>
      </w:r>
    </w:p>
    <w:p w:rsidR="00F46CA2" w:rsidRPr="00B925FD" w:rsidRDefault="00B925FD" w:rsidP="00AF71AC">
      <w:pPr>
        <w:tabs>
          <w:tab w:val="left" w:pos="567"/>
          <w:tab w:val="left" w:pos="5387"/>
        </w:tabs>
        <w:spacing w:line="264" w:lineRule="auto"/>
        <w:ind w:left="567" w:hanging="567"/>
        <w:jc w:val="both"/>
      </w:pPr>
      <w:r w:rsidRPr="00B925FD">
        <w:t xml:space="preserve"> </w:t>
      </w:r>
    </w:p>
    <w:p w:rsidR="00805802" w:rsidRPr="00B925FD" w:rsidRDefault="00B925FD" w:rsidP="00327089">
      <w:pPr>
        <w:tabs>
          <w:tab w:val="left" w:pos="567"/>
          <w:tab w:val="left" w:pos="5387"/>
        </w:tabs>
        <w:spacing w:line="264" w:lineRule="auto"/>
        <w:ind w:left="567" w:hanging="567"/>
        <w:jc w:val="both"/>
      </w:pPr>
      <w:r w:rsidRPr="00B925FD">
        <w:t xml:space="preserve"> </w:t>
      </w:r>
      <w:r w:rsidRPr="00B925FD">
        <w:tab/>
      </w:r>
      <w:r w:rsidR="00F46CA2" w:rsidRPr="00B925FD">
        <w:tab/>
      </w:r>
      <w:r w:rsidR="00AF71AC" w:rsidRPr="00B925FD">
        <w:t>______________________</w:t>
      </w:r>
      <w:r w:rsidR="00805802" w:rsidRPr="00B925FD">
        <w:t xml:space="preserve"> </w:t>
      </w:r>
    </w:p>
    <w:p w:rsidR="00805802" w:rsidRPr="00B925FD" w:rsidRDefault="00805802"/>
    <w:sectPr w:rsidR="00805802" w:rsidRPr="00B925FD" w:rsidSect="00A80EBD">
      <w:type w:val="continuous"/>
      <w:pgSz w:w="12240" w:h="15840"/>
      <w:pgMar w:top="964" w:right="1418" w:bottom="851" w:left="1418" w:header="709" w:footer="709" w:gutter="0"/>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2B5E" w:rsidRDefault="00AC2B5E" w:rsidP="000B4508">
      <w:r>
        <w:separator/>
      </w:r>
    </w:p>
  </w:endnote>
  <w:endnote w:type="continuationSeparator" w:id="0">
    <w:p w:rsidR="00AC2B5E" w:rsidRDefault="00AC2B5E" w:rsidP="000B4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Nimbus Sans L OT Condensed">
    <w:altName w:val="Arial"/>
    <w:panose1 w:val="00000000000000000000"/>
    <w:charset w:val="00"/>
    <w:family w:val="modern"/>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4508" w:rsidRDefault="000B4508">
    <w:pPr>
      <w:pStyle w:val="Pt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4508" w:rsidRDefault="000B4508">
    <w:pPr>
      <w:pStyle w:val="Pt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4508" w:rsidRDefault="000B4508">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2B5E" w:rsidRDefault="00AC2B5E" w:rsidP="000B4508">
      <w:r>
        <w:separator/>
      </w:r>
    </w:p>
  </w:footnote>
  <w:footnote w:type="continuationSeparator" w:id="0">
    <w:p w:rsidR="00AC2B5E" w:rsidRDefault="00AC2B5E" w:rsidP="000B45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4508" w:rsidRDefault="000B4508">
    <w:pPr>
      <w:pStyle w:val="Hlavik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4508" w:rsidRDefault="000B4508">
    <w:pPr>
      <w:pStyle w:val="Hlavik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4508" w:rsidRDefault="000B4508">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C3DEF"/>
    <w:multiLevelType w:val="hybridMultilevel"/>
    <w:tmpl w:val="52FCEB56"/>
    <w:lvl w:ilvl="0" w:tplc="041B000F">
      <w:start w:val="1"/>
      <w:numFmt w:val="decimal"/>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nsid w:val="06A81379"/>
    <w:multiLevelType w:val="hybridMultilevel"/>
    <w:tmpl w:val="8D7EC498"/>
    <w:lvl w:ilvl="0" w:tplc="E04A1492">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
    <w:nsid w:val="07ED510C"/>
    <w:multiLevelType w:val="hybridMultilevel"/>
    <w:tmpl w:val="C0E24CFE"/>
    <w:lvl w:ilvl="0" w:tplc="FF2E3A74">
      <w:start w:val="2"/>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
    <w:nsid w:val="09B1783F"/>
    <w:multiLevelType w:val="hybridMultilevel"/>
    <w:tmpl w:val="AF1447B0"/>
    <w:lvl w:ilvl="0" w:tplc="3E44460C">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nsid w:val="0A3D07B6"/>
    <w:multiLevelType w:val="hybridMultilevel"/>
    <w:tmpl w:val="0324CB1A"/>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5">
    <w:nsid w:val="0E1B5D60"/>
    <w:multiLevelType w:val="hybridMultilevel"/>
    <w:tmpl w:val="B73CF7C4"/>
    <w:lvl w:ilvl="0" w:tplc="45403B84">
      <w:start w:val="1"/>
      <w:numFmt w:val="decimal"/>
      <w:lvlText w:val="%1."/>
      <w:lvlJc w:val="left"/>
      <w:pPr>
        <w:ind w:left="900" w:hanging="54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nsid w:val="165F7A1E"/>
    <w:multiLevelType w:val="hybridMultilevel"/>
    <w:tmpl w:val="306868E8"/>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7">
    <w:nsid w:val="191E4853"/>
    <w:multiLevelType w:val="hybridMultilevel"/>
    <w:tmpl w:val="E4CABBCC"/>
    <w:lvl w:ilvl="0" w:tplc="4B78C180">
      <w:start w:val="2"/>
      <w:numFmt w:val="bullet"/>
      <w:lvlText w:val="-"/>
      <w:lvlJc w:val="left"/>
      <w:pPr>
        <w:ind w:left="1080" w:hanging="360"/>
      </w:pPr>
      <w:rPr>
        <w:rFonts w:ascii="Times New Roman" w:eastAsia="Times New Roman" w:hAnsi="Times New Roman" w:cs="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8">
    <w:nsid w:val="1BDA3A58"/>
    <w:multiLevelType w:val="hybridMultilevel"/>
    <w:tmpl w:val="7650390E"/>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9">
    <w:nsid w:val="24E810D2"/>
    <w:multiLevelType w:val="hybridMultilevel"/>
    <w:tmpl w:val="D86C5DD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nsid w:val="28BE3B68"/>
    <w:multiLevelType w:val="hybridMultilevel"/>
    <w:tmpl w:val="9A067ECA"/>
    <w:lvl w:ilvl="0" w:tplc="4274B926">
      <w:start w:val="1"/>
      <w:numFmt w:val="decimal"/>
      <w:lvlText w:val="%1"/>
      <w:lvlJc w:val="left"/>
      <w:pPr>
        <w:ind w:left="480" w:hanging="360"/>
      </w:pPr>
      <w:rPr>
        <w:rFonts w:hint="default"/>
      </w:rPr>
    </w:lvl>
    <w:lvl w:ilvl="1" w:tplc="041B0019">
      <w:start w:val="1"/>
      <w:numFmt w:val="lowerLetter"/>
      <w:lvlText w:val="%2."/>
      <w:lvlJc w:val="left"/>
      <w:pPr>
        <w:ind w:left="1200" w:hanging="360"/>
      </w:pPr>
    </w:lvl>
    <w:lvl w:ilvl="2" w:tplc="041B001B">
      <w:start w:val="1"/>
      <w:numFmt w:val="lowerRoman"/>
      <w:lvlText w:val="%3."/>
      <w:lvlJc w:val="right"/>
      <w:pPr>
        <w:ind w:left="1920" w:hanging="180"/>
      </w:pPr>
    </w:lvl>
    <w:lvl w:ilvl="3" w:tplc="041B000F">
      <w:start w:val="1"/>
      <w:numFmt w:val="decimal"/>
      <w:lvlText w:val="%4."/>
      <w:lvlJc w:val="left"/>
      <w:pPr>
        <w:ind w:left="2640" w:hanging="360"/>
      </w:pPr>
    </w:lvl>
    <w:lvl w:ilvl="4" w:tplc="041B0019">
      <w:start w:val="1"/>
      <w:numFmt w:val="lowerLetter"/>
      <w:lvlText w:val="%5."/>
      <w:lvlJc w:val="left"/>
      <w:pPr>
        <w:ind w:left="3360" w:hanging="360"/>
      </w:pPr>
    </w:lvl>
    <w:lvl w:ilvl="5" w:tplc="041B001B">
      <w:start w:val="1"/>
      <w:numFmt w:val="lowerRoman"/>
      <w:lvlText w:val="%6."/>
      <w:lvlJc w:val="right"/>
      <w:pPr>
        <w:ind w:left="4080" w:hanging="180"/>
      </w:pPr>
    </w:lvl>
    <w:lvl w:ilvl="6" w:tplc="041B000F">
      <w:start w:val="1"/>
      <w:numFmt w:val="decimal"/>
      <w:lvlText w:val="%7."/>
      <w:lvlJc w:val="left"/>
      <w:pPr>
        <w:ind w:left="4800" w:hanging="360"/>
      </w:pPr>
    </w:lvl>
    <w:lvl w:ilvl="7" w:tplc="041B0019">
      <w:start w:val="1"/>
      <w:numFmt w:val="lowerLetter"/>
      <w:lvlText w:val="%8."/>
      <w:lvlJc w:val="left"/>
      <w:pPr>
        <w:ind w:left="5520" w:hanging="360"/>
      </w:pPr>
    </w:lvl>
    <w:lvl w:ilvl="8" w:tplc="041B001B">
      <w:start w:val="1"/>
      <w:numFmt w:val="lowerRoman"/>
      <w:lvlText w:val="%9."/>
      <w:lvlJc w:val="right"/>
      <w:pPr>
        <w:ind w:left="6240" w:hanging="180"/>
      </w:pPr>
    </w:lvl>
  </w:abstractNum>
  <w:abstractNum w:abstractNumId="11">
    <w:nsid w:val="29E907E9"/>
    <w:multiLevelType w:val="hybridMultilevel"/>
    <w:tmpl w:val="2604F3FC"/>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2">
    <w:nsid w:val="349274B1"/>
    <w:multiLevelType w:val="hybridMultilevel"/>
    <w:tmpl w:val="C92C4B4E"/>
    <w:lvl w:ilvl="0" w:tplc="15781FAE">
      <w:start w:val="1"/>
      <w:numFmt w:val="decimal"/>
      <w:lvlText w:val="%1."/>
      <w:lvlJc w:val="left"/>
      <w:pPr>
        <w:ind w:left="420" w:hanging="360"/>
      </w:pPr>
      <w:rPr>
        <w:rFonts w:hint="default"/>
      </w:rPr>
    </w:lvl>
    <w:lvl w:ilvl="1" w:tplc="041B0019">
      <w:start w:val="1"/>
      <w:numFmt w:val="lowerLetter"/>
      <w:lvlText w:val="%2."/>
      <w:lvlJc w:val="left"/>
      <w:pPr>
        <w:ind w:left="1140" w:hanging="360"/>
      </w:pPr>
    </w:lvl>
    <w:lvl w:ilvl="2" w:tplc="041B001B">
      <w:start w:val="1"/>
      <w:numFmt w:val="lowerRoman"/>
      <w:lvlText w:val="%3."/>
      <w:lvlJc w:val="right"/>
      <w:pPr>
        <w:ind w:left="1860" w:hanging="180"/>
      </w:pPr>
    </w:lvl>
    <w:lvl w:ilvl="3" w:tplc="041B000F">
      <w:start w:val="1"/>
      <w:numFmt w:val="decimal"/>
      <w:lvlText w:val="%4."/>
      <w:lvlJc w:val="left"/>
      <w:pPr>
        <w:ind w:left="2580" w:hanging="360"/>
      </w:pPr>
    </w:lvl>
    <w:lvl w:ilvl="4" w:tplc="041B0019">
      <w:start w:val="1"/>
      <w:numFmt w:val="lowerLetter"/>
      <w:lvlText w:val="%5."/>
      <w:lvlJc w:val="left"/>
      <w:pPr>
        <w:ind w:left="3300" w:hanging="360"/>
      </w:pPr>
    </w:lvl>
    <w:lvl w:ilvl="5" w:tplc="041B001B">
      <w:start w:val="1"/>
      <w:numFmt w:val="lowerRoman"/>
      <w:lvlText w:val="%6."/>
      <w:lvlJc w:val="right"/>
      <w:pPr>
        <w:ind w:left="4020" w:hanging="180"/>
      </w:pPr>
    </w:lvl>
    <w:lvl w:ilvl="6" w:tplc="041B000F">
      <w:start w:val="1"/>
      <w:numFmt w:val="decimal"/>
      <w:lvlText w:val="%7."/>
      <w:lvlJc w:val="left"/>
      <w:pPr>
        <w:ind w:left="4740" w:hanging="360"/>
      </w:pPr>
    </w:lvl>
    <w:lvl w:ilvl="7" w:tplc="041B0019">
      <w:start w:val="1"/>
      <w:numFmt w:val="lowerLetter"/>
      <w:lvlText w:val="%8."/>
      <w:lvlJc w:val="left"/>
      <w:pPr>
        <w:ind w:left="5460" w:hanging="360"/>
      </w:pPr>
    </w:lvl>
    <w:lvl w:ilvl="8" w:tplc="041B001B">
      <w:start w:val="1"/>
      <w:numFmt w:val="lowerRoman"/>
      <w:lvlText w:val="%9."/>
      <w:lvlJc w:val="right"/>
      <w:pPr>
        <w:ind w:left="6180" w:hanging="180"/>
      </w:pPr>
    </w:lvl>
  </w:abstractNum>
  <w:abstractNum w:abstractNumId="13">
    <w:nsid w:val="40374842"/>
    <w:multiLevelType w:val="hybridMultilevel"/>
    <w:tmpl w:val="50ECE532"/>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4">
    <w:nsid w:val="4B8574AD"/>
    <w:multiLevelType w:val="hybridMultilevel"/>
    <w:tmpl w:val="B35E9D20"/>
    <w:lvl w:ilvl="0" w:tplc="04050019">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nsid w:val="510A24C8"/>
    <w:multiLevelType w:val="hybridMultilevel"/>
    <w:tmpl w:val="2604F3FC"/>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6">
    <w:nsid w:val="559D41A1"/>
    <w:multiLevelType w:val="hybridMultilevel"/>
    <w:tmpl w:val="D776703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nsid w:val="5F505360"/>
    <w:multiLevelType w:val="hybridMultilevel"/>
    <w:tmpl w:val="88A219E2"/>
    <w:lvl w:ilvl="0" w:tplc="4B78C180">
      <w:start w:val="2"/>
      <w:numFmt w:val="bullet"/>
      <w:lvlText w:val="-"/>
      <w:lvlJc w:val="left"/>
      <w:pPr>
        <w:ind w:left="108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nsid w:val="74292883"/>
    <w:multiLevelType w:val="hybridMultilevel"/>
    <w:tmpl w:val="E64224C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nsid w:val="7D531CF6"/>
    <w:multiLevelType w:val="hybridMultilevel"/>
    <w:tmpl w:val="5D7CB99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nsid w:val="7FED7C41"/>
    <w:multiLevelType w:val="hybridMultilevel"/>
    <w:tmpl w:val="7F40213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4"/>
  </w:num>
  <w:num w:numId="2">
    <w:abstractNumId w:val="8"/>
  </w:num>
  <w:num w:numId="3">
    <w:abstractNumId w:val="10"/>
  </w:num>
  <w:num w:numId="4">
    <w:abstractNumId w:val="12"/>
  </w:num>
  <w:num w:numId="5">
    <w:abstractNumId w:val="13"/>
  </w:num>
  <w:num w:numId="6">
    <w:abstractNumId w:val="6"/>
  </w:num>
  <w:num w:numId="7">
    <w:abstractNumId w:val="1"/>
  </w:num>
  <w:num w:numId="8">
    <w:abstractNumId w:val="15"/>
  </w:num>
  <w:num w:numId="9">
    <w:abstractNumId w:val="16"/>
  </w:num>
  <w:num w:numId="10">
    <w:abstractNumId w:val="20"/>
  </w:num>
  <w:num w:numId="11">
    <w:abstractNumId w:val="9"/>
  </w:num>
  <w:num w:numId="12">
    <w:abstractNumId w:val="5"/>
  </w:num>
  <w:num w:numId="13">
    <w:abstractNumId w:val="19"/>
  </w:num>
  <w:num w:numId="14">
    <w:abstractNumId w:val="0"/>
  </w:num>
  <w:num w:numId="15">
    <w:abstractNumId w:val="18"/>
  </w:num>
  <w:num w:numId="16">
    <w:abstractNumId w:val="7"/>
  </w:num>
  <w:num w:numId="17">
    <w:abstractNumId w:val="17"/>
  </w:num>
  <w:num w:numId="18">
    <w:abstractNumId w:val="2"/>
  </w:num>
  <w:num w:numId="19">
    <w:abstractNumId w:val="3"/>
  </w:num>
  <w:num w:numId="20">
    <w:abstractNumId w:val="14"/>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embedSystemFonts/>
  <w:proofState w:spelling="clean" w:grammar="clean"/>
  <w:defaultTabStop w:val="708"/>
  <w:hyphenationZone w:val="425"/>
  <w:doNotHyphenateCaps/>
  <w:drawingGridHorizontalSpacing w:val="120"/>
  <w:displayHorizontalDrawingGridEvery w:val="2"/>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4A85"/>
    <w:rsid w:val="00001A67"/>
    <w:rsid w:val="000030E7"/>
    <w:rsid w:val="00007E45"/>
    <w:rsid w:val="00016254"/>
    <w:rsid w:val="00026EA0"/>
    <w:rsid w:val="0005687A"/>
    <w:rsid w:val="0007013E"/>
    <w:rsid w:val="00071583"/>
    <w:rsid w:val="000737C2"/>
    <w:rsid w:val="00077FF6"/>
    <w:rsid w:val="00083EFC"/>
    <w:rsid w:val="00087911"/>
    <w:rsid w:val="00087BAF"/>
    <w:rsid w:val="000A6720"/>
    <w:rsid w:val="000A7009"/>
    <w:rsid w:val="000B4508"/>
    <w:rsid w:val="000B5BA2"/>
    <w:rsid w:val="000B643A"/>
    <w:rsid w:val="000C24D2"/>
    <w:rsid w:val="000C26ED"/>
    <w:rsid w:val="000D5936"/>
    <w:rsid w:val="00120F2C"/>
    <w:rsid w:val="0012383A"/>
    <w:rsid w:val="00123E79"/>
    <w:rsid w:val="001521D9"/>
    <w:rsid w:val="00157202"/>
    <w:rsid w:val="00162B91"/>
    <w:rsid w:val="00163B12"/>
    <w:rsid w:val="00165896"/>
    <w:rsid w:val="0017439F"/>
    <w:rsid w:val="001802A9"/>
    <w:rsid w:val="0019468B"/>
    <w:rsid w:val="001C7FA5"/>
    <w:rsid w:val="001F4B9E"/>
    <w:rsid w:val="001F5B88"/>
    <w:rsid w:val="001F6C3D"/>
    <w:rsid w:val="002156F4"/>
    <w:rsid w:val="00222BAF"/>
    <w:rsid w:val="002255BC"/>
    <w:rsid w:val="00227D5B"/>
    <w:rsid w:val="00267799"/>
    <w:rsid w:val="002B75F4"/>
    <w:rsid w:val="002E482B"/>
    <w:rsid w:val="002E7903"/>
    <w:rsid w:val="002F6B14"/>
    <w:rsid w:val="00327089"/>
    <w:rsid w:val="00327C75"/>
    <w:rsid w:val="00332956"/>
    <w:rsid w:val="00334E9D"/>
    <w:rsid w:val="003479B2"/>
    <w:rsid w:val="003546CA"/>
    <w:rsid w:val="00355B8F"/>
    <w:rsid w:val="00370F8F"/>
    <w:rsid w:val="00382CBB"/>
    <w:rsid w:val="00392D8B"/>
    <w:rsid w:val="003934FC"/>
    <w:rsid w:val="003B4656"/>
    <w:rsid w:val="003B7F4E"/>
    <w:rsid w:val="003C7304"/>
    <w:rsid w:val="003C7A63"/>
    <w:rsid w:val="003D49A9"/>
    <w:rsid w:val="003E1092"/>
    <w:rsid w:val="003E71AD"/>
    <w:rsid w:val="003F774B"/>
    <w:rsid w:val="003F7D79"/>
    <w:rsid w:val="00423B36"/>
    <w:rsid w:val="0042451A"/>
    <w:rsid w:val="004324A7"/>
    <w:rsid w:val="00432EA8"/>
    <w:rsid w:val="00447942"/>
    <w:rsid w:val="004747EF"/>
    <w:rsid w:val="004B781F"/>
    <w:rsid w:val="004C01FF"/>
    <w:rsid w:val="004D5AC3"/>
    <w:rsid w:val="004E0F62"/>
    <w:rsid w:val="005101EE"/>
    <w:rsid w:val="005746B7"/>
    <w:rsid w:val="00584596"/>
    <w:rsid w:val="005849C2"/>
    <w:rsid w:val="00587925"/>
    <w:rsid w:val="005A18FF"/>
    <w:rsid w:val="005A2C6D"/>
    <w:rsid w:val="005A7BAC"/>
    <w:rsid w:val="005C7A48"/>
    <w:rsid w:val="005D64E0"/>
    <w:rsid w:val="00611CC9"/>
    <w:rsid w:val="0061621B"/>
    <w:rsid w:val="0064076D"/>
    <w:rsid w:val="0065740C"/>
    <w:rsid w:val="00672746"/>
    <w:rsid w:val="00672C5B"/>
    <w:rsid w:val="00673777"/>
    <w:rsid w:val="006A56E5"/>
    <w:rsid w:val="006A7016"/>
    <w:rsid w:val="006E08B0"/>
    <w:rsid w:val="006E677D"/>
    <w:rsid w:val="0072343C"/>
    <w:rsid w:val="00790A9E"/>
    <w:rsid w:val="00794A85"/>
    <w:rsid w:val="007F7CAE"/>
    <w:rsid w:val="00805802"/>
    <w:rsid w:val="00833D38"/>
    <w:rsid w:val="00834AD2"/>
    <w:rsid w:val="008351C1"/>
    <w:rsid w:val="008571B9"/>
    <w:rsid w:val="00867D0C"/>
    <w:rsid w:val="00883CE1"/>
    <w:rsid w:val="008B7C0E"/>
    <w:rsid w:val="008C2537"/>
    <w:rsid w:val="008D0393"/>
    <w:rsid w:val="008D31AF"/>
    <w:rsid w:val="008E2A0D"/>
    <w:rsid w:val="0090307F"/>
    <w:rsid w:val="00906D93"/>
    <w:rsid w:val="0091147C"/>
    <w:rsid w:val="009260E3"/>
    <w:rsid w:val="009302A1"/>
    <w:rsid w:val="00934BC8"/>
    <w:rsid w:val="00936993"/>
    <w:rsid w:val="00952203"/>
    <w:rsid w:val="00954BED"/>
    <w:rsid w:val="009701E7"/>
    <w:rsid w:val="00985878"/>
    <w:rsid w:val="009A0F70"/>
    <w:rsid w:val="009A353A"/>
    <w:rsid w:val="009C7D88"/>
    <w:rsid w:val="009D4A32"/>
    <w:rsid w:val="009D7613"/>
    <w:rsid w:val="009E1096"/>
    <w:rsid w:val="009E1558"/>
    <w:rsid w:val="009E1B42"/>
    <w:rsid w:val="009F08E4"/>
    <w:rsid w:val="009F4900"/>
    <w:rsid w:val="00A062A3"/>
    <w:rsid w:val="00A147C3"/>
    <w:rsid w:val="00A27C56"/>
    <w:rsid w:val="00A61088"/>
    <w:rsid w:val="00A80EBD"/>
    <w:rsid w:val="00A8204E"/>
    <w:rsid w:val="00A826BF"/>
    <w:rsid w:val="00A87C84"/>
    <w:rsid w:val="00A97ECA"/>
    <w:rsid w:val="00AA0958"/>
    <w:rsid w:val="00AA4C50"/>
    <w:rsid w:val="00AB2D21"/>
    <w:rsid w:val="00AB344E"/>
    <w:rsid w:val="00AC2B5E"/>
    <w:rsid w:val="00AD7BE4"/>
    <w:rsid w:val="00AF3EDE"/>
    <w:rsid w:val="00AF71AC"/>
    <w:rsid w:val="00B06304"/>
    <w:rsid w:val="00B10542"/>
    <w:rsid w:val="00B171E5"/>
    <w:rsid w:val="00B17C29"/>
    <w:rsid w:val="00B21AAE"/>
    <w:rsid w:val="00B252F0"/>
    <w:rsid w:val="00B440B8"/>
    <w:rsid w:val="00B440C2"/>
    <w:rsid w:val="00B50B5B"/>
    <w:rsid w:val="00B604DF"/>
    <w:rsid w:val="00B64066"/>
    <w:rsid w:val="00B72F9B"/>
    <w:rsid w:val="00B7523B"/>
    <w:rsid w:val="00B87594"/>
    <w:rsid w:val="00B925FD"/>
    <w:rsid w:val="00B966C0"/>
    <w:rsid w:val="00BB3BF1"/>
    <w:rsid w:val="00BB543F"/>
    <w:rsid w:val="00BE6880"/>
    <w:rsid w:val="00BF4C7A"/>
    <w:rsid w:val="00C15022"/>
    <w:rsid w:val="00C3180F"/>
    <w:rsid w:val="00C42FB4"/>
    <w:rsid w:val="00CB1C05"/>
    <w:rsid w:val="00CC225E"/>
    <w:rsid w:val="00CC465E"/>
    <w:rsid w:val="00CC72FD"/>
    <w:rsid w:val="00CD1E07"/>
    <w:rsid w:val="00CD7575"/>
    <w:rsid w:val="00CE0FB5"/>
    <w:rsid w:val="00CF1F42"/>
    <w:rsid w:val="00CF2465"/>
    <w:rsid w:val="00CF75C1"/>
    <w:rsid w:val="00D05846"/>
    <w:rsid w:val="00D1304D"/>
    <w:rsid w:val="00D16959"/>
    <w:rsid w:val="00D320C7"/>
    <w:rsid w:val="00D607DC"/>
    <w:rsid w:val="00D83863"/>
    <w:rsid w:val="00DC72E9"/>
    <w:rsid w:val="00DE63E0"/>
    <w:rsid w:val="00E14E51"/>
    <w:rsid w:val="00E3350E"/>
    <w:rsid w:val="00E54411"/>
    <w:rsid w:val="00E827AE"/>
    <w:rsid w:val="00E949B3"/>
    <w:rsid w:val="00EA315C"/>
    <w:rsid w:val="00ED3112"/>
    <w:rsid w:val="00ED4274"/>
    <w:rsid w:val="00ED63ED"/>
    <w:rsid w:val="00EF20F7"/>
    <w:rsid w:val="00F035BD"/>
    <w:rsid w:val="00F03D1B"/>
    <w:rsid w:val="00F22989"/>
    <w:rsid w:val="00F30E97"/>
    <w:rsid w:val="00F46CA2"/>
    <w:rsid w:val="00F7050C"/>
    <w:rsid w:val="00F70FD6"/>
    <w:rsid w:val="00F74F2E"/>
    <w:rsid w:val="00F9672B"/>
    <w:rsid w:val="00FA20EF"/>
    <w:rsid w:val="00FC4459"/>
    <w:rsid w:val="00FC7C98"/>
    <w:rsid w:val="00FF173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k-SK" w:eastAsia="sk-SK"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794A85"/>
    <w:rPr>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link w:val="ZkladntextChar"/>
    <w:uiPriority w:val="99"/>
    <w:rsid w:val="00794A85"/>
    <w:pPr>
      <w:widowControl w:val="0"/>
      <w:autoSpaceDE w:val="0"/>
      <w:autoSpaceDN w:val="0"/>
      <w:adjustRightInd w:val="0"/>
      <w:spacing w:after="60" w:line="260" w:lineRule="atLeast"/>
      <w:ind w:firstLine="340"/>
      <w:jc w:val="both"/>
    </w:pPr>
    <w:rPr>
      <w:noProof/>
      <w:sz w:val="20"/>
      <w:szCs w:val="20"/>
    </w:rPr>
  </w:style>
  <w:style w:type="character" w:customStyle="1" w:styleId="ZkladntextChar">
    <w:name w:val="Základný text Char"/>
    <w:basedOn w:val="Predvolenpsmoodseku"/>
    <w:link w:val="Zkladntext"/>
    <w:uiPriority w:val="99"/>
    <w:semiHidden/>
    <w:locked/>
    <w:rsid w:val="003546CA"/>
    <w:rPr>
      <w:sz w:val="24"/>
      <w:szCs w:val="24"/>
    </w:rPr>
  </w:style>
  <w:style w:type="paragraph" w:customStyle="1" w:styleId="odsad">
    <w:name w:val="_odsad"/>
    <w:basedOn w:val="Normlny"/>
    <w:link w:val="odsadChar"/>
    <w:uiPriority w:val="99"/>
    <w:rsid w:val="00794A85"/>
    <w:pPr>
      <w:tabs>
        <w:tab w:val="left" w:pos="567"/>
      </w:tabs>
      <w:autoSpaceDE w:val="0"/>
      <w:autoSpaceDN w:val="0"/>
      <w:adjustRightInd w:val="0"/>
      <w:spacing w:before="60" w:after="60"/>
      <w:ind w:left="567" w:hanging="567"/>
      <w:jc w:val="both"/>
    </w:pPr>
    <w:rPr>
      <w:noProof/>
    </w:rPr>
  </w:style>
  <w:style w:type="paragraph" w:customStyle="1" w:styleId="nadpis1">
    <w:name w:val="_nadpis1"/>
    <w:basedOn w:val="Normlny"/>
    <w:link w:val="nadpis1Char"/>
    <w:uiPriority w:val="99"/>
    <w:rsid w:val="00794A85"/>
    <w:pPr>
      <w:keepNext/>
      <w:spacing w:before="120" w:after="120"/>
      <w:jc w:val="center"/>
    </w:pPr>
    <w:rPr>
      <w:rFonts w:ascii="Arial" w:hAnsi="Arial" w:cs="Arial"/>
      <w:b/>
      <w:bCs/>
      <w:kern w:val="32"/>
      <w:sz w:val="22"/>
      <w:szCs w:val="22"/>
    </w:rPr>
  </w:style>
  <w:style w:type="paragraph" w:customStyle="1" w:styleId="nazacatekleftChar">
    <w:name w:val="_na_zacatek_left Char"/>
    <w:link w:val="nazacatekleftCharChar"/>
    <w:uiPriority w:val="99"/>
    <w:rsid w:val="00794A85"/>
    <w:pPr>
      <w:spacing w:before="60" w:after="60"/>
      <w:jc w:val="both"/>
    </w:pPr>
    <w:rPr>
      <w:noProof/>
      <w:color w:val="000000"/>
      <w:sz w:val="24"/>
      <w:szCs w:val="24"/>
    </w:rPr>
  </w:style>
  <w:style w:type="paragraph" w:customStyle="1" w:styleId="bodytextChar">
    <w:name w:val="_body_text Char"/>
    <w:link w:val="bodytextCharChar"/>
    <w:uiPriority w:val="99"/>
    <w:rsid w:val="00794A85"/>
    <w:pPr>
      <w:spacing w:before="60" w:after="60"/>
      <w:ind w:firstLine="567"/>
      <w:jc w:val="both"/>
    </w:pPr>
    <w:rPr>
      <w:sz w:val="24"/>
      <w:szCs w:val="24"/>
    </w:rPr>
  </w:style>
  <w:style w:type="paragraph" w:customStyle="1" w:styleId="VZORNazacatek">
    <w:name w:val="VZOR_Na zacatek"/>
    <w:uiPriority w:val="99"/>
    <w:rsid w:val="00794A85"/>
    <w:pPr>
      <w:widowControl w:val="0"/>
      <w:tabs>
        <w:tab w:val="left" w:pos="567"/>
        <w:tab w:val="left" w:pos="850"/>
        <w:tab w:val="left" w:pos="1134"/>
        <w:tab w:val="left" w:pos="1701"/>
        <w:tab w:val="left" w:pos="2268"/>
        <w:tab w:val="left" w:pos="2835"/>
        <w:tab w:val="left" w:pos="3402"/>
        <w:tab w:val="left" w:pos="3969"/>
        <w:tab w:val="left" w:pos="4535"/>
        <w:tab w:val="left" w:pos="5102"/>
        <w:tab w:val="left" w:pos="5669"/>
        <w:tab w:val="left" w:pos="6236"/>
        <w:tab w:val="left" w:pos="6803"/>
      </w:tabs>
      <w:autoSpaceDE w:val="0"/>
      <w:autoSpaceDN w:val="0"/>
      <w:adjustRightInd w:val="0"/>
      <w:spacing w:after="60" w:line="216" w:lineRule="atLeast"/>
      <w:ind w:left="85" w:right="85"/>
      <w:jc w:val="both"/>
    </w:pPr>
    <w:rPr>
      <w:rFonts w:ascii="Nimbus Sans L OT Condensed" w:hAnsi="Nimbus Sans L OT Condensed" w:cs="Nimbus Sans L OT Condensed"/>
      <w:noProof/>
      <w:sz w:val="18"/>
      <w:szCs w:val="18"/>
    </w:rPr>
  </w:style>
  <w:style w:type="character" w:customStyle="1" w:styleId="odsadChar">
    <w:name w:val="_odsad Char"/>
    <w:basedOn w:val="Predvolenpsmoodseku"/>
    <w:link w:val="odsad"/>
    <w:uiPriority w:val="99"/>
    <w:locked/>
    <w:rsid w:val="00794A85"/>
    <w:rPr>
      <w:noProof/>
      <w:sz w:val="24"/>
      <w:szCs w:val="24"/>
      <w:lang w:val="sk-SK" w:eastAsia="sk-SK"/>
    </w:rPr>
  </w:style>
  <w:style w:type="character" w:customStyle="1" w:styleId="nadpis1Char">
    <w:name w:val="_nadpis1 Char"/>
    <w:basedOn w:val="Predvolenpsmoodseku"/>
    <w:link w:val="nadpis1"/>
    <w:uiPriority w:val="99"/>
    <w:locked/>
    <w:rsid w:val="00794A85"/>
    <w:rPr>
      <w:rFonts w:ascii="Arial" w:hAnsi="Arial" w:cs="Arial"/>
      <w:b/>
      <w:bCs/>
      <w:kern w:val="32"/>
      <w:sz w:val="22"/>
      <w:szCs w:val="22"/>
      <w:lang w:val="sk-SK" w:eastAsia="sk-SK"/>
    </w:rPr>
  </w:style>
  <w:style w:type="character" w:customStyle="1" w:styleId="bodytextCharChar">
    <w:name w:val="_body_text Char Char"/>
    <w:basedOn w:val="Predvolenpsmoodseku"/>
    <w:link w:val="bodytextChar"/>
    <w:uiPriority w:val="99"/>
    <w:locked/>
    <w:rsid w:val="00794A85"/>
    <w:rPr>
      <w:sz w:val="24"/>
      <w:szCs w:val="24"/>
      <w:lang w:val="sk-SK" w:eastAsia="sk-SK" w:bidi="ar-SA"/>
    </w:rPr>
  </w:style>
  <w:style w:type="character" w:customStyle="1" w:styleId="nazacatekleftCharChar">
    <w:name w:val="_na_zacatek_left Char Char"/>
    <w:basedOn w:val="Predvolenpsmoodseku"/>
    <w:link w:val="nazacatekleftChar"/>
    <w:uiPriority w:val="99"/>
    <w:locked/>
    <w:rsid w:val="00794A85"/>
    <w:rPr>
      <w:noProof/>
      <w:color w:val="000000"/>
      <w:sz w:val="24"/>
      <w:szCs w:val="24"/>
      <w:lang w:val="sk-SK" w:eastAsia="sk-SK" w:bidi="ar-SA"/>
    </w:rPr>
  </w:style>
  <w:style w:type="paragraph" w:styleId="Odsekzoznamu">
    <w:name w:val="List Paragraph"/>
    <w:aliases w:val="Odsek,lp1,Bullet List,FooterText,numbered,List Paragraph1,Paragraphe de liste1,Bullet Number,body,Odsek zoznamu2"/>
    <w:basedOn w:val="Normlny"/>
    <w:link w:val="OdsekzoznamuChar"/>
    <w:uiPriority w:val="99"/>
    <w:qFormat/>
    <w:rsid w:val="00157202"/>
    <w:pPr>
      <w:spacing w:after="200" w:line="276" w:lineRule="auto"/>
      <w:ind w:left="720"/>
    </w:pPr>
    <w:rPr>
      <w:rFonts w:ascii="Calibri" w:hAnsi="Calibri" w:cs="Calibri"/>
      <w:sz w:val="22"/>
      <w:szCs w:val="22"/>
      <w:lang w:eastAsia="en-US"/>
    </w:rPr>
  </w:style>
  <w:style w:type="paragraph" w:styleId="Textbubliny">
    <w:name w:val="Balloon Text"/>
    <w:basedOn w:val="Normlny"/>
    <w:link w:val="TextbublinyChar"/>
    <w:uiPriority w:val="99"/>
    <w:semiHidden/>
    <w:rsid w:val="00D1304D"/>
    <w:rPr>
      <w:rFonts w:ascii="Tahoma" w:hAnsi="Tahoma" w:cs="Tahoma"/>
      <w:sz w:val="16"/>
      <w:szCs w:val="16"/>
    </w:rPr>
  </w:style>
  <w:style w:type="character" w:customStyle="1" w:styleId="TextbublinyChar">
    <w:name w:val="Text bubliny Char"/>
    <w:basedOn w:val="Predvolenpsmoodseku"/>
    <w:link w:val="Textbubliny"/>
    <w:uiPriority w:val="99"/>
    <w:semiHidden/>
    <w:locked/>
    <w:rsid w:val="00E14E51"/>
    <w:rPr>
      <w:sz w:val="2"/>
      <w:szCs w:val="2"/>
    </w:rPr>
  </w:style>
  <w:style w:type="character" w:styleId="Hypertextovprepojenie">
    <w:name w:val="Hyperlink"/>
    <w:basedOn w:val="Predvolenpsmoodseku"/>
    <w:uiPriority w:val="99"/>
    <w:unhideWhenUsed/>
    <w:rsid w:val="00F46CA2"/>
    <w:rPr>
      <w:color w:val="0000FF" w:themeColor="hyperlink"/>
      <w:u w:val="single"/>
    </w:rPr>
  </w:style>
  <w:style w:type="paragraph" w:styleId="Hlavika">
    <w:name w:val="header"/>
    <w:basedOn w:val="Normlny"/>
    <w:link w:val="HlavikaChar"/>
    <w:uiPriority w:val="99"/>
    <w:unhideWhenUsed/>
    <w:rsid w:val="000B4508"/>
    <w:pPr>
      <w:tabs>
        <w:tab w:val="center" w:pos="4536"/>
        <w:tab w:val="right" w:pos="9072"/>
      </w:tabs>
    </w:pPr>
  </w:style>
  <w:style w:type="character" w:customStyle="1" w:styleId="HlavikaChar">
    <w:name w:val="Hlavička Char"/>
    <w:basedOn w:val="Predvolenpsmoodseku"/>
    <w:link w:val="Hlavika"/>
    <w:uiPriority w:val="99"/>
    <w:rsid w:val="000B4508"/>
    <w:rPr>
      <w:sz w:val="24"/>
      <w:szCs w:val="24"/>
    </w:rPr>
  </w:style>
  <w:style w:type="paragraph" w:styleId="Pta">
    <w:name w:val="footer"/>
    <w:basedOn w:val="Normlny"/>
    <w:link w:val="PtaChar"/>
    <w:uiPriority w:val="99"/>
    <w:unhideWhenUsed/>
    <w:rsid w:val="000B4508"/>
    <w:pPr>
      <w:tabs>
        <w:tab w:val="center" w:pos="4536"/>
        <w:tab w:val="right" w:pos="9072"/>
      </w:tabs>
    </w:pPr>
  </w:style>
  <w:style w:type="character" w:customStyle="1" w:styleId="PtaChar">
    <w:name w:val="Päta Char"/>
    <w:basedOn w:val="Predvolenpsmoodseku"/>
    <w:link w:val="Pta"/>
    <w:uiPriority w:val="99"/>
    <w:rsid w:val="000B4508"/>
    <w:rPr>
      <w:sz w:val="24"/>
      <w:szCs w:val="24"/>
    </w:rPr>
  </w:style>
  <w:style w:type="character" w:customStyle="1" w:styleId="OdsekzoznamuChar">
    <w:name w:val="Odsek zoznamu Char"/>
    <w:aliases w:val="Odsek Char,lp1 Char,Bullet List Char,FooterText Char,numbered Char,List Paragraph1 Char,Paragraphe de liste1 Char,Bullet Number Char,body Char,Odsek zoznamu2 Char"/>
    <w:link w:val="Odsekzoznamu"/>
    <w:uiPriority w:val="99"/>
    <w:locked/>
    <w:rsid w:val="000030E7"/>
    <w:rPr>
      <w:rFonts w:ascii="Calibri" w:hAnsi="Calibri" w:cs="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k-SK" w:eastAsia="sk-SK"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794A85"/>
    <w:rPr>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link w:val="ZkladntextChar"/>
    <w:uiPriority w:val="99"/>
    <w:rsid w:val="00794A85"/>
    <w:pPr>
      <w:widowControl w:val="0"/>
      <w:autoSpaceDE w:val="0"/>
      <w:autoSpaceDN w:val="0"/>
      <w:adjustRightInd w:val="0"/>
      <w:spacing w:after="60" w:line="260" w:lineRule="atLeast"/>
      <w:ind w:firstLine="340"/>
      <w:jc w:val="both"/>
    </w:pPr>
    <w:rPr>
      <w:noProof/>
      <w:sz w:val="20"/>
      <w:szCs w:val="20"/>
    </w:rPr>
  </w:style>
  <w:style w:type="character" w:customStyle="1" w:styleId="ZkladntextChar">
    <w:name w:val="Základný text Char"/>
    <w:basedOn w:val="Predvolenpsmoodseku"/>
    <w:link w:val="Zkladntext"/>
    <w:uiPriority w:val="99"/>
    <w:semiHidden/>
    <w:locked/>
    <w:rsid w:val="003546CA"/>
    <w:rPr>
      <w:sz w:val="24"/>
      <w:szCs w:val="24"/>
    </w:rPr>
  </w:style>
  <w:style w:type="paragraph" w:customStyle="1" w:styleId="odsad">
    <w:name w:val="_odsad"/>
    <w:basedOn w:val="Normlny"/>
    <w:link w:val="odsadChar"/>
    <w:uiPriority w:val="99"/>
    <w:rsid w:val="00794A85"/>
    <w:pPr>
      <w:tabs>
        <w:tab w:val="left" w:pos="567"/>
      </w:tabs>
      <w:autoSpaceDE w:val="0"/>
      <w:autoSpaceDN w:val="0"/>
      <w:adjustRightInd w:val="0"/>
      <w:spacing w:before="60" w:after="60"/>
      <w:ind w:left="567" w:hanging="567"/>
      <w:jc w:val="both"/>
    </w:pPr>
    <w:rPr>
      <w:noProof/>
    </w:rPr>
  </w:style>
  <w:style w:type="paragraph" w:customStyle="1" w:styleId="nadpis1">
    <w:name w:val="_nadpis1"/>
    <w:basedOn w:val="Normlny"/>
    <w:link w:val="nadpis1Char"/>
    <w:uiPriority w:val="99"/>
    <w:rsid w:val="00794A85"/>
    <w:pPr>
      <w:keepNext/>
      <w:spacing w:before="120" w:after="120"/>
      <w:jc w:val="center"/>
    </w:pPr>
    <w:rPr>
      <w:rFonts w:ascii="Arial" w:hAnsi="Arial" w:cs="Arial"/>
      <w:b/>
      <w:bCs/>
      <w:kern w:val="32"/>
      <w:sz w:val="22"/>
      <w:szCs w:val="22"/>
    </w:rPr>
  </w:style>
  <w:style w:type="paragraph" w:customStyle="1" w:styleId="nazacatekleftChar">
    <w:name w:val="_na_zacatek_left Char"/>
    <w:link w:val="nazacatekleftCharChar"/>
    <w:uiPriority w:val="99"/>
    <w:rsid w:val="00794A85"/>
    <w:pPr>
      <w:spacing w:before="60" w:after="60"/>
      <w:jc w:val="both"/>
    </w:pPr>
    <w:rPr>
      <w:noProof/>
      <w:color w:val="000000"/>
      <w:sz w:val="24"/>
      <w:szCs w:val="24"/>
    </w:rPr>
  </w:style>
  <w:style w:type="paragraph" w:customStyle="1" w:styleId="bodytextChar">
    <w:name w:val="_body_text Char"/>
    <w:link w:val="bodytextCharChar"/>
    <w:uiPriority w:val="99"/>
    <w:rsid w:val="00794A85"/>
    <w:pPr>
      <w:spacing w:before="60" w:after="60"/>
      <w:ind w:firstLine="567"/>
      <w:jc w:val="both"/>
    </w:pPr>
    <w:rPr>
      <w:sz w:val="24"/>
      <w:szCs w:val="24"/>
    </w:rPr>
  </w:style>
  <w:style w:type="paragraph" w:customStyle="1" w:styleId="VZORNazacatek">
    <w:name w:val="VZOR_Na zacatek"/>
    <w:uiPriority w:val="99"/>
    <w:rsid w:val="00794A85"/>
    <w:pPr>
      <w:widowControl w:val="0"/>
      <w:tabs>
        <w:tab w:val="left" w:pos="567"/>
        <w:tab w:val="left" w:pos="850"/>
        <w:tab w:val="left" w:pos="1134"/>
        <w:tab w:val="left" w:pos="1701"/>
        <w:tab w:val="left" w:pos="2268"/>
        <w:tab w:val="left" w:pos="2835"/>
        <w:tab w:val="left" w:pos="3402"/>
        <w:tab w:val="left" w:pos="3969"/>
        <w:tab w:val="left" w:pos="4535"/>
        <w:tab w:val="left" w:pos="5102"/>
        <w:tab w:val="left" w:pos="5669"/>
        <w:tab w:val="left" w:pos="6236"/>
        <w:tab w:val="left" w:pos="6803"/>
      </w:tabs>
      <w:autoSpaceDE w:val="0"/>
      <w:autoSpaceDN w:val="0"/>
      <w:adjustRightInd w:val="0"/>
      <w:spacing w:after="60" w:line="216" w:lineRule="atLeast"/>
      <w:ind w:left="85" w:right="85"/>
      <w:jc w:val="both"/>
    </w:pPr>
    <w:rPr>
      <w:rFonts w:ascii="Nimbus Sans L OT Condensed" w:hAnsi="Nimbus Sans L OT Condensed" w:cs="Nimbus Sans L OT Condensed"/>
      <w:noProof/>
      <w:sz w:val="18"/>
      <w:szCs w:val="18"/>
    </w:rPr>
  </w:style>
  <w:style w:type="character" w:customStyle="1" w:styleId="odsadChar">
    <w:name w:val="_odsad Char"/>
    <w:basedOn w:val="Predvolenpsmoodseku"/>
    <w:link w:val="odsad"/>
    <w:uiPriority w:val="99"/>
    <w:locked/>
    <w:rsid w:val="00794A85"/>
    <w:rPr>
      <w:noProof/>
      <w:sz w:val="24"/>
      <w:szCs w:val="24"/>
      <w:lang w:val="sk-SK" w:eastAsia="sk-SK"/>
    </w:rPr>
  </w:style>
  <w:style w:type="character" w:customStyle="1" w:styleId="nadpis1Char">
    <w:name w:val="_nadpis1 Char"/>
    <w:basedOn w:val="Predvolenpsmoodseku"/>
    <w:link w:val="nadpis1"/>
    <w:uiPriority w:val="99"/>
    <w:locked/>
    <w:rsid w:val="00794A85"/>
    <w:rPr>
      <w:rFonts w:ascii="Arial" w:hAnsi="Arial" w:cs="Arial"/>
      <w:b/>
      <w:bCs/>
      <w:kern w:val="32"/>
      <w:sz w:val="22"/>
      <w:szCs w:val="22"/>
      <w:lang w:val="sk-SK" w:eastAsia="sk-SK"/>
    </w:rPr>
  </w:style>
  <w:style w:type="character" w:customStyle="1" w:styleId="bodytextCharChar">
    <w:name w:val="_body_text Char Char"/>
    <w:basedOn w:val="Predvolenpsmoodseku"/>
    <w:link w:val="bodytextChar"/>
    <w:uiPriority w:val="99"/>
    <w:locked/>
    <w:rsid w:val="00794A85"/>
    <w:rPr>
      <w:sz w:val="24"/>
      <w:szCs w:val="24"/>
      <w:lang w:val="sk-SK" w:eastAsia="sk-SK" w:bidi="ar-SA"/>
    </w:rPr>
  </w:style>
  <w:style w:type="character" w:customStyle="1" w:styleId="nazacatekleftCharChar">
    <w:name w:val="_na_zacatek_left Char Char"/>
    <w:basedOn w:val="Predvolenpsmoodseku"/>
    <w:link w:val="nazacatekleftChar"/>
    <w:uiPriority w:val="99"/>
    <w:locked/>
    <w:rsid w:val="00794A85"/>
    <w:rPr>
      <w:noProof/>
      <w:color w:val="000000"/>
      <w:sz w:val="24"/>
      <w:szCs w:val="24"/>
      <w:lang w:val="sk-SK" w:eastAsia="sk-SK" w:bidi="ar-SA"/>
    </w:rPr>
  </w:style>
  <w:style w:type="paragraph" w:styleId="Odsekzoznamu">
    <w:name w:val="List Paragraph"/>
    <w:aliases w:val="Odsek,lp1,Bullet List,FooterText,numbered,List Paragraph1,Paragraphe de liste1,Bullet Number,body,Odsek zoznamu2"/>
    <w:basedOn w:val="Normlny"/>
    <w:link w:val="OdsekzoznamuChar"/>
    <w:uiPriority w:val="99"/>
    <w:qFormat/>
    <w:rsid w:val="00157202"/>
    <w:pPr>
      <w:spacing w:after="200" w:line="276" w:lineRule="auto"/>
      <w:ind w:left="720"/>
    </w:pPr>
    <w:rPr>
      <w:rFonts w:ascii="Calibri" w:hAnsi="Calibri" w:cs="Calibri"/>
      <w:sz w:val="22"/>
      <w:szCs w:val="22"/>
      <w:lang w:eastAsia="en-US"/>
    </w:rPr>
  </w:style>
  <w:style w:type="paragraph" w:styleId="Textbubliny">
    <w:name w:val="Balloon Text"/>
    <w:basedOn w:val="Normlny"/>
    <w:link w:val="TextbublinyChar"/>
    <w:uiPriority w:val="99"/>
    <w:semiHidden/>
    <w:rsid w:val="00D1304D"/>
    <w:rPr>
      <w:rFonts w:ascii="Tahoma" w:hAnsi="Tahoma" w:cs="Tahoma"/>
      <w:sz w:val="16"/>
      <w:szCs w:val="16"/>
    </w:rPr>
  </w:style>
  <w:style w:type="character" w:customStyle="1" w:styleId="TextbublinyChar">
    <w:name w:val="Text bubliny Char"/>
    <w:basedOn w:val="Predvolenpsmoodseku"/>
    <w:link w:val="Textbubliny"/>
    <w:uiPriority w:val="99"/>
    <w:semiHidden/>
    <w:locked/>
    <w:rsid w:val="00E14E51"/>
    <w:rPr>
      <w:sz w:val="2"/>
      <w:szCs w:val="2"/>
    </w:rPr>
  </w:style>
  <w:style w:type="character" w:styleId="Hypertextovprepojenie">
    <w:name w:val="Hyperlink"/>
    <w:basedOn w:val="Predvolenpsmoodseku"/>
    <w:uiPriority w:val="99"/>
    <w:unhideWhenUsed/>
    <w:rsid w:val="00F46CA2"/>
    <w:rPr>
      <w:color w:val="0000FF" w:themeColor="hyperlink"/>
      <w:u w:val="single"/>
    </w:rPr>
  </w:style>
  <w:style w:type="paragraph" w:styleId="Hlavika">
    <w:name w:val="header"/>
    <w:basedOn w:val="Normlny"/>
    <w:link w:val="HlavikaChar"/>
    <w:uiPriority w:val="99"/>
    <w:unhideWhenUsed/>
    <w:rsid w:val="000B4508"/>
    <w:pPr>
      <w:tabs>
        <w:tab w:val="center" w:pos="4536"/>
        <w:tab w:val="right" w:pos="9072"/>
      </w:tabs>
    </w:pPr>
  </w:style>
  <w:style w:type="character" w:customStyle="1" w:styleId="HlavikaChar">
    <w:name w:val="Hlavička Char"/>
    <w:basedOn w:val="Predvolenpsmoodseku"/>
    <w:link w:val="Hlavika"/>
    <w:uiPriority w:val="99"/>
    <w:rsid w:val="000B4508"/>
    <w:rPr>
      <w:sz w:val="24"/>
      <w:szCs w:val="24"/>
    </w:rPr>
  </w:style>
  <w:style w:type="paragraph" w:styleId="Pta">
    <w:name w:val="footer"/>
    <w:basedOn w:val="Normlny"/>
    <w:link w:val="PtaChar"/>
    <w:uiPriority w:val="99"/>
    <w:unhideWhenUsed/>
    <w:rsid w:val="000B4508"/>
    <w:pPr>
      <w:tabs>
        <w:tab w:val="center" w:pos="4536"/>
        <w:tab w:val="right" w:pos="9072"/>
      </w:tabs>
    </w:pPr>
  </w:style>
  <w:style w:type="character" w:customStyle="1" w:styleId="PtaChar">
    <w:name w:val="Päta Char"/>
    <w:basedOn w:val="Predvolenpsmoodseku"/>
    <w:link w:val="Pta"/>
    <w:uiPriority w:val="99"/>
    <w:rsid w:val="000B4508"/>
    <w:rPr>
      <w:sz w:val="24"/>
      <w:szCs w:val="24"/>
    </w:rPr>
  </w:style>
  <w:style w:type="character" w:customStyle="1" w:styleId="OdsekzoznamuChar">
    <w:name w:val="Odsek zoznamu Char"/>
    <w:aliases w:val="Odsek Char,lp1 Char,Bullet List Char,FooterText Char,numbered Char,List Paragraph1 Char,Paragraphe de liste1 Char,Bullet Number Char,body Char,Odsek zoznamu2 Char"/>
    <w:link w:val="Odsekzoznamu"/>
    <w:uiPriority w:val="99"/>
    <w:locked/>
    <w:rsid w:val="000030E7"/>
    <w:rPr>
      <w:rFonts w:ascii="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3457889">
      <w:bodyDiv w:val="1"/>
      <w:marLeft w:val="0"/>
      <w:marRight w:val="0"/>
      <w:marTop w:val="0"/>
      <w:marBottom w:val="0"/>
      <w:divBdr>
        <w:top w:val="none" w:sz="0" w:space="0" w:color="auto"/>
        <w:left w:val="none" w:sz="0" w:space="0" w:color="auto"/>
        <w:bottom w:val="none" w:sz="0" w:space="0" w:color="auto"/>
        <w:right w:val="none" w:sz="0" w:space="0" w:color="auto"/>
      </w:divBdr>
    </w:div>
    <w:div w:id="75479081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1893</Words>
  <Characters>10796</Characters>
  <Application>Microsoft Office Word</Application>
  <DocSecurity>0</DocSecurity>
  <Lines>89</Lines>
  <Paragraphs>25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12664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2022-01-27T18:12:00Z</dcterms:created>
  <dcterms:modified xsi:type="dcterms:W3CDTF">2022-12-20T06:26:00Z</dcterms:modified>
</cp:coreProperties>
</file>